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3363FF0F" w14:textId="6C22EB21" w:rsidR="006F5FD0" w:rsidRDefault="00875455">
      <w:pPr>
        <w:jc w:val="center"/>
        <w:rPr>
          <w:rStyle w:val="Strong"/>
          <w:sz w:val="28"/>
          <w:szCs w:val="28"/>
          <w:lang w:val="en-GB"/>
        </w:rPr>
      </w:pPr>
      <w:r w:rsidRPr="00875455">
        <w:rPr>
          <w:rStyle w:val="Strong"/>
          <w:sz w:val="28"/>
          <w:szCs w:val="28"/>
          <w:lang w:val="en-GB"/>
        </w:rPr>
        <w:t>Provision of services for organization of events and promotion</w:t>
      </w:r>
      <w:r w:rsidR="006F5FD0" w:rsidRPr="00B33EE6">
        <w:rPr>
          <w:rStyle w:val="Strong"/>
          <w:sz w:val="28"/>
          <w:szCs w:val="28"/>
          <w:lang w:val="en-GB"/>
        </w:rPr>
        <w:br/>
      </w:r>
    </w:p>
    <w:p w14:paraId="766F8C5F" w14:textId="3C6154A4" w:rsidR="00875455" w:rsidRDefault="00875455">
      <w:pPr>
        <w:jc w:val="center"/>
        <w:rPr>
          <w:rStyle w:val="Strong"/>
          <w:sz w:val="28"/>
          <w:szCs w:val="28"/>
          <w:lang w:val="en-GB"/>
        </w:rPr>
      </w:pPr>
      <w:r>
        <w:rPr>
          <w:rStyle w:val="Strong"/>
          <w:sz w:val="28"/>
          <w:szCs w:val="28"/>
          <w:lang w:val="en-GB"/>
        </w:rPr>
        <w:t xml:space="preserve">South-East Region of North Macedonia and </w:t>
      </w:r>
      <w:r w:rsidRPr="00875455">
        <w:rPr>
          <w:rStyle w:val="Strong"/>
          <w:sz w:val="28"/>
          <w:szCs w:val="28"/>
          <w:lang w:val="en-GB"/>
        </w:rPr>
        <w:t>Blagoevgrad District</w:t>
      </w:r>
      <w:r>
        <w:rPr>
          <w:rStyle w:val="Strong"/>
          <w:sz w:val="28"/>
          <w:szCs w:val="28"/>
          <w:lang w:val="en-GB"/>
        </w:rPr>
        <w:t xml:space="preserve"> in Bulgaria </w:t>
      </w:r>
    </w:p>
    <w:p w14:paraId="4001A62C" w14:textId="45BC913E" w:rsidR="00875455" w:rsidRPr="00875455" w:rsidRDefault="00875455" w:rsidP="00875455">
      <w:pPr>
        <w:rPr>
          <w:rStyle w:val="Strong"/>
          <w:b w:val="0"/>
          <w:sz w:val="28"/>
          <w:szCs w:val="28"/>
          <w:lang w:val="en-GB"/>
        </w:rPr>
      </w:pP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71C6ED75" w:rsidR="006F5FD0" w:rsidRPr="00412B02" w:rsidRDefault="00F074A9" w:rsidP="00412B02">
      <w:pPr>
        <w:pStyle w:val="Blockquote"/>
        <w:rPr>
          <w:sz w:val="22"/>
          <w:szCs w:val="22"/>
          <w:lang w:val="en-GB"/>
        </w:rPr>
      </w:pPr>
      <w:r>
        <w:rPr>
          <w:sz w:val="22"/>
          <w:szCs w:val="22"/>
          <w:lang w:val="en-GB"/>
        </w:rPr>
        <w:t>CB006.2.23.115/PP2-TD2</w:t>
      </w:r>
      <w:bookmarkStart w:id="0" w:name="_GoBack"/>
      <w:bookmarkEnd w:id="0"/>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4FD6033A" w:rsidR="006F5FD0" w:rsidRPr="00B33EE6" w:rsidRDefault="00412B02" w:rsidP="00412B02">
      <w:pPr>
        <w:pStyle w:val="Blockquote"/>
        <w:ind w:left="0" w:firstLine="360"/>
        <w:jc w:val="both"/>
        <w:rPr>
          <w:sz w:val="22"/>
          <w:szCs w:val="22"/>
          <w:lang w:val="en-GB"/>
        </w:rPr>
      </w:pPr>
      <w:r w:rsidRPr="00412B02">
        <w:rPr>
          <w:sz w:val="22"/>
          <w:szCs w:val="22"/>
          <w:lang w:val="en-GB"/>
        </w:rPr>
        <w:t>Simplified</w:t>
      </w:r>
      <w:r w:rsidR="00584BF4" w:rsidRPr="00B33EE6">
        <w:rPr>
          <w:sz w:val="22"/>
          <w:szCs w:val="22"/>
          <w:lang w:val="en-GB"/>
        </w:rPr>
        <w:t xml:space="preserve"> </w:t>
      </w:r>
      <w:r w:rsidR="00EC48DF">
        <w:rPr>
          <w:sz w:val="22"/>
          <w:szCs w:val="22"/>
          <w:lang w:val="en-GB"/>
        </w:rPr>
        <w:t xml:space="preserve">tender procedure for services </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28C0337E" w:rsidR="00971962" w:rsidRPr="00B33EE6" w:rsidRDefault="000A5FCB" w:rsidP="000A5FCB">
      <w:pPr>
        <w:pStyle w:val="PRAGHeading2"/>
        <w:numPr>
          <w:ilvl w:val="0"/>
          <w:numId w:val="0"/>
        </w:numPr>
        <w:ind w:left="357" w:right="357"/>
        <w:jc w:val="both"/>
        <w:rPr>
          <w:lang w:val="en-GB"/>
        </w:rPr>
      </w:pPr>
      <w:r w:rsidRPr="000A5FCB">
        <w:rPr>
          <w:lang w:val="en-GB"/>
        </w:rPr>
        <w:t xml:space="preserve">INTERREG - IPA CBC Programme </w:t>
      </w:r>
      <w:r>
        <w:rPr>
          <w:lang w:val="en-GB"/>
        </w:rPr>
        <w:t>“</w:t>
      </w:r>
      <w:r w:rsidRPr="000A5FCB">
        <w:rPr>
          <w:lang w:val="en-GB"/>
        </w:rPr>
        <w:t>Bulgaria - Republic of North Macedonia</w:t>
      </w:r>
      <w:r w:rsidR="00872499">
        <w:rPr>
          <w:lang w:val="en-GB"/>
        </w:rPr>
        <w:t xml:space="preserve"> 2014-2020”</w:t>
      </w:r>
      <w:r w:rsidRPr="000A5FCB">
        <w:rPr>
          <w:lang w:val="en-GB"/>
        </w:rPr>
        <w:t>, CCI No. 2014TC1615CB006</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2BFF4297" w:rsidR="00502217" w:rsidRDefault="002614F7" w:rsidP="00502217">
      <w:pPr>
        <w:pStyle w:val="Blockquote"/>
        <w:jc w:val="both"/>
        <w:rPr>
          <w:sz w:val="22"/>
          <w:szCs w:val="22"/>
          <w:lang w:val="en-GB"/>
        </w:rPr>
      </w:pPr>
      <w:r w:rsidRPr="002614F7">
        <w:rPr>
          <w:sz w:val="22"/>
          <w:szCs w:val="22"/>
          <w:lang w:val="en-GB"/>
        </w:rPr>
        <w:t>Subsidy Contract No.</w:t>
      </w:r>
      <w:r>
        <w:rPr>
          <w:sz w:val="22"/>
          <w:szCs w:val="22"/>
          <w:lang w:val="en-GB"/>
        </w:rPr>
        <w:t>:</w:t>
      </w:r>
      <w:r w:rsidRPr="002614F7">
        <w:rPr>
          <w:sz w:val="22"/>
          <w:szCs w:val="22"/>
          <w:lang w:val="en-GB"/>
        </w:rPr>
        <w:t xml:space="preserve"> РД-02-29-231/28.09.22</w:t>
      </w:r>
    </w:p>
    <w:p w14:paraId="7AAA7883" w14:textId="0D1C3329" w:rsidR="002614F7" w:rsidRPr="00B33EE6" w:rsidRDefault="002614F7" w:rsidP="00502217">
      <w:pPr>
        <w:pStyle w:val="Blockquote"/>
        <w:jc w:val="both"/>
        <w:rPr>
          <w:sz w:val="22"/>
          <w:szCs w:val="22"/>
          <w:lang w:val="en-GB"/>
        </w:rPr>
      </w:pPr>
      <w:r>
        <w:rPr>
          <w:sz w:val="22"/>
          <w:szCs w:val="22"/>
          <w:lang w:val="en-GB"/>
        </w:rPr>
        <w:t>Project title: “</w:t>
      </w:r>
      <w:r w:rsidRPr="002614F7">
        <w:rPr>
          <w:sz w:val="22"/>
          <w:szCs w:val="22"/>
          <w:lang w:val="en-GB"/>
        </w:rPr>
        <w:t>The living cultural heritage of two nations on one scene</w:t>
      </w:r>
      <w:r>
        <w:rPr>
          <w:sz w:val="22"/>
          <w:szCs w:val="22"/>
          <w:lang w:val="en-GB"/>
        </w:rPr>
        <w:t xml:space="preserve">”  </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666DD034" w14:textId="77777777" w:rsidR="002614F7" w:rsidRDefault="002614F7" w:rsidP="002614F7">
      <w:pPr>
        <w:widowControl/>
        <w:spacing w:before="0" w:after="240"/>
        <w:ind w:firstLine="360"/>
        <w:jc w:val="both"/>
        <w:rPr>
          <w:snapToGrid/>
          <w:sz w:val="22"/>
          <w:szCs w:val="22"/>
          <w:lang w:val="en-GB" w:eastAsia="en-GB"/>
        </w:rPr>
      </w:pPr>
      <w:r w:rsidRPr="00D9199F">
        <w:rPr>
          <w:snapToGrid/>
          <w:sz w:val="22"/>
          <w:szCs w:val="22"/>
          <w:lang w:val="en-GB" w:eastAsia="en-GB"/>
        </w:rPr>
        <w:t xml:space="preserve">Association Tourist Union Strumica </w:t>
      </w:r>
      <w:r>
        <w:rPr>
          <w:snapToGrid/>
          <w:sz w:val="22"/>
          <w:szCs w:val="22"/>
          <w:lang w:val="en-GB" w:eastAsia="en-GB"/>
        </w:rPr>
        <w:t>-</w:t>
      </w:r>
      <w:r w:rsidRPr="00D9199F">
        <w:rPr>
          <w:snapToGrid/>
          <w:sz w:val="22"/>
          <w:szCs w:val="22"/>
          <w:lang w:val="en-GB" w:eastAsia="en-GB"/>
        </w:rPr>
        <w:t xml:space="preserve"> Strumica</w:t>
      </w:r>
      <w:r>
        <w:rPr>
          <w:snapToGrid/>
          <w:sz w:val="22"/>
          <w:szCs w:val="22"/>
          <w:lang w:val="en-GB" w:eastAsia="en-GB"/>
        </w:rPr>
        <w:t>, Republic of North Macedonia</w:t>
      </w:r>
    </w:p>
    <w:p w14:paraId="2259BEAD" w14:textId="402320FF" w:rsidR="006F5FD0" w:rsidRPr="002614F7" w:rsidRDefault="002614F7" w:rsidP="002614F7">
      <w:pPr>
        <w:widowControl/>
        <w:spacing w:before="0" w:after="240"/>
        <w:ind w:firstLine="360"/>
        <w:jc w:val="both"/>
        <w:rPr>
          <w:rStyle w:val="Emphasis"/>
          <w:i w:val="0"/>
          <w:snapToGrid/>
          <w:sz w:val="22"/>
          <w:szCs w:val="22"/>
          <w:lang w:eastAsia="en-GB"/>
        </w:rPr>
      </w:pPr>
      <w:r w:rsidRPr="004625C2">
        <w:rPr>
          <w:snapToGrid/>
          <w:sz w:val="22"/>
          <w:szCs w:val="22"/>
          <w:lang w:val="en-GB" w:eastAsia="en-GB"/>
        </w:rPr>
        <w:t xml:space="preserve">Address: </w:t>
      </w:r>
      <w:r w:rsidRPr="004625C2">
        <w:rPr>
          <w:snapToGrid/>
          <w:sz w:val="22"/>
          <w:szCs w:val="22"/>
          <w:lang w:eastAsia="en-GB"/>
        </w:rPr>
        <w:t>Str. “Goce Delchev” No.75, 2400 Strumica</w:t>
      </w:r>
    </w:p>
    <w:p w14:paraId="67F4A905" w14:textId="77777777" w:rsidR="006F5FD0" w:rsidRPr="00B33EE6" w:rsidRDefault="00D12098">
      <w:pPr>
        <w:rPr>
          <w:sz w:val="22"/>
          <w:szCs w:val="22"/>
          <w:lang w:val="en-GB"/>
        </w:rPr>
      </w:pPr>
      <w:r>
        <w:rPr>
          <w:snapToGrid/>
          <w:sz w:val="22"/>
          <w:szCs w:val="22"/>
          <w:lang w:val="en-GB"/>
        </w:rPr>
        <w:pict w14:anchorId="589D319E">
          <v:line id="_x0000_s1027" style="position:absolute;z-index:1"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203D3602" w:rsidR="006F5FD0" w:rsidRPr="00B33EE6" w:rsidRDefault="006F5FD0">
      <w:pPr>
        <w:pStyle w:val="Blockquote"/>
        <w:jc w:val="both"/>
        <w:rPr>
          <w:i/>
          <w:sz w:val="22"/>
          <w:szCs w:val="22"/>
          <w:lang w:val="en-GB"/>
        </w:rPr>
      </w:pPr>
      <w:r w:rsidRPr="0042573B">
        <w:rPr>
          <w:rStyle w:val="Emphasis"/>
          <w:i w:val="0"/>
          <w:sz w:val="22"/>
          <w:szCs w:val="22"/>
          <w:lang w:val="en-GB"/>
        </w:rPr>
        <w:t>Global price</w:t>
      </w:r>
    </w:p>
    <w:p w14:paraId="1879C6BF" w14:textId="41828A32"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r w:rsidR="000D6BB1">
        <w:rPr>
          <w:rStyle w:val="Strong"/>
          <w:sz w:val="22"/>
          <w:szCs w:val="22"/>
          <w:lang w:val="en-GB"/>
        </w:rPr>
        <w:t xml:space="preserve"> </w:t>
      </w:r>
      <w:r w:rsidR="00EC48DF">
        <w:rPr>
          <w:rStyle w:val="Strong"/>
          <w:sz w:val="22"/>
          <w:szCs w:val="22"/>
          <w:lang w:val="en-GB"/>
        </w:rPr>
        <w:t xml:space="preserve"> </w:t>
      </w:r>
    </w:p>
    <w:p w14:paraId="12CA4C8E" w14:textId="118A231F" w:rsidR="006F5FD0" w:rsidRPr="00F330C6" w:rsidRDefault="00F330C6" w:rsidP="00F330C6">
      <w:pPr>
        <w:ind w:left="360"/>
        <w:jc w:val="both"/>
        <w:outlineLvl w:val="0"/>
        <w:rPr>
          <w:sz w:val="22"/>
          <w:szCs w:val="22"/>
          <w:lang w:val="en-GB"/>
        </w:rPr>
      </w:pPr>
      <w:r w:rsidRPr="0022481B">
        <w:rPr>
          <w:rStyle w:val="Emphasis"/>
          <w:i w:val="0"/>
          <w:sz w:val="22"/>
          <w:szCs w:val="22"/>
          <w:lang w:val="en-GB"/>
        </w:rPr>
        <w:t>The implementation of the present contract will support the Contracting Authority in the process of implementing the diverse and elaborated work programme of project “</w:t>
      </w:r>
      <w:r w:rsidR="000D6BB1" w:rsidRPr="002614F7">
        <w:rPr>
          <w:sz w:val="22"/>
          <w:szCs w:val="22"/>
          <w:lang w:val="en-GB"/>
        </w:rPr>
        <w:t>The living cultural heritage of two nations on one scene</w:t>
      </w:r>
      <w:r w:rsidRPr="0022481B">
        <w:rPr>
          <w:rStyle w:val="Emphasis"/>
          <w:i w:val="0"/>
          <w:sz w:val="22"/>
          <w:szCs w:val="22"/>
          <w:lang w:val="en-GB"/>
        </w:rPr>
        <w:t xml:space="preserve">” by providing well-organized, quality and timely services related to the </w:t>
      </w:r>
      <w:r w:rsidRPr="0022481B">
        <w:rPr>
          <w:rStyle w:val="Emphasis"/>
          <w:i w:val="0"/>
          <w:sz w:val="22"/>
          <w:szCs w:val="22"/>
          <w:lang w:val="en-GB"/>
        </w:rPr>
        <w:lastRenderedPageBreak/>
        <w:t xml:space="preserve">logistics, transport and accommodation of participants for various project events as well as implementing various information and publicity activities related to the implementation of the project </w:t>
      </w:r>
      <w:r w:rsidR="000D6BB1">
        <w:rPr>
          <w:rStyle w:val="Emphasis"/>
          <w:i w:val="0"/>
          <w:sz w:val="22"/>
          <w:szCs w:val="22"/>
          <w:lang w:val="en-GB"/>
        </w:rPr>
        <w:t xml:space="preserve">public and cultural </w:t>
      </w:r>
      <w:r w:rsidRPr="0022481B">
        <w:rPr>
          <w:rStyle w:val="Emphasis"/>
          <w:i w:val="0"/>
          <w:sz w:val="22"/>
          <w:szCs w:val="22"/>
          <w:lang w:val="en-GB"/>
        </w:rPr>
        <w:t xml:space="preserve">events, </w:t>
      </w:r>
      <w:r w:rsidR="000D6BB1">
        <w:rPr>
          <w:rStyle w:val="Emphasis"/>
          <w:i w:val="0"/>
          <w:sz w:val="22"/>
          <w:szCs w:val="22"/>
          <w:lang w:val="en-GB"/>
        </w:rPr>
        <w:t>press-conferences</w:t>
      </w:r>
      <w:r w:rsidRPr="0022481B">
        <w:rPr>
          <w:rStyle w:val="Emphasis"/>
          <w:i w:val="0"/>
          <w:sz w:val="22"/>
          <w:szCs w:val="22"/>
          <w:lang w:val="en-GB"/>
        </w:rPr>
        <w:t xml:space="preserve"> and other publicity actions in the framework of the project. The services shall be provided separately, at different dates and locations on the territory of the common cross-border region. Regarding the organization of the project events, exact dates and venues as well as the number of participants of the events will be determined by the contracting authority in due time before the respective event in order for the Contractor to be able to en</w:t>
      </w:r>
      <w:r w:rsidR="00EC48DF">
        <w:rPr>
          <w:rStyle w:val="Emphasis"/>
          <w:i w:val="0"/>
          <w:sz w:val="22"/>
          <w:szCs w:val="22"/>
          <w:lang w:val="en-GB"/>
        </w:rPr>
        <w:t>sure logistic</w:t>
      </w:r>
      <w:r w:rsidRPr="0022481B">
        <w:rPr>
          <w:rStyle w:val="Emphasis"/>
          <w:i w:val="0"/>
          <w:sz w:val="22"/>
          <w:szCs w:val="22"/>
          <w:lang w:val="en-GB"/>
        </w:rPr>
        <w:t>,</w:t>
      </w:r>
      <w:r w:rsidR="00EC48DF" w:rsidRPr="00EC48DF">
        <w:rPr>
          <w:rStyle w:val="Emphasis"/>
          <w:i w:val="0"/>
          <w:sz w:val="22"/>
          <w:szCs w:val="22"/>
          <w:lang w:val="en-GB"/>
        </w:rPr>
        <w:t xml:space="preserve"> </w:t>
      </w:r>
      <w:r w:rsidR="00EC48DF" w:rsidRPr="0022481B">
        <w:rPr>
          <w:rStyle w:val="Emphasis"/>
          <w:i w:val="0"/>
          <w:sz w:val="22"/>
          <w:szCs w:val="22"/>
          <w:lang w:val="en-GB"/>
        </w:rPr>
        <w:t>catering</w:t>
      </w:r>
      <w:r w:rsidR="00EC48DF">
        <w:rPr>
          <w:rStyle w:val="Emphasis"/>
          <w:i w:val="0"/>
          <w:sz w:val="22"/>
          <w:szCs w:val="22"/>
          <w:lang w:val="en-GB"/>
        </w:rPr>
        <w:t>, accommodation</w:t>
      </w:r>
      <w:r w:rsidRPr="0022481B">
        <w:rPr>
          <w:rStyle w:val="Emphasis"/>
          <w:i w:val="0"/>
          <w:sz w:val="22"/>
          <w:szCs w:val="22"/>
          <w:lang w:val="en-GB"/>
        </w:rPr>
        <w:t xml:space="preserve"> and other related services. Regarding the </w:t>
      </w:r>
      <w:r>
        <w:rPr>
          <w:rStyle w:val="Emphasis"/>
          <w:i w:val="0"/>
          <w:sz w:val="22"/>
          <w:szCs w:val="22"/>
          <w:lang w:val="en-GB"/>
        </w:rPr>
        <w:t>visibility and promotion</w:t>
      </w:r>
      <w:r w:rsidRPr="0022481B">
        <w:rPr>
          <w:rStyle w:val="Emphasis"/>
          <w:i w:val="0"/>
          <w:sz w:val="22"/>
          <w:szCs w:val="22"/>
          <w:lang w:val="en-GB"/>
        </w:rPr>
        <w:t xml:space="preserve"> services, the services shall be provided in the scope of the entire contract duration at any given time by a preliminary request of the Contracting Authority to the contractor.</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4B6E0779" w14:textId="77777777" w:rsidR="00214326" w:rsidRDefault="00214326" w:rsidP="00214326">
      <w:pPr>
        <w:ind w:left="709" w:hanging="349"/>
        <w:outlineLvl w:val="0"/>
        <w:rPr>
          <w:rStyle w:val="Emphasis"/>
          <w:i w:val="0"/>
          <w:sz w:val="22"/>
          <w:szCs w:val="22"/>
          <w:lang w:val="en-GB"/>
        </w:rPr>
      </w:pPr>
      <w:r w:rsidRPr="0022481B">
        <w:rPr>
          <w:rStyle w:val="Emphasis"/>
          <w:i w:val="0"/>
          <w:sz w:val="22"/>
          <w:szCs w:val="22"/>
          <w:lang w:val="en-GB"/>
        </w:rPr>
        <w:t>Lot 1: Organization of events</w:t>
      </w:r>
    </w:p>
    <w:p w14:paraId="6639E9E8" w14:textId="33C00CBC" w:rsidR="00DA0ABA" w:rsidRPr="00B33EE6" w:rsidRDefault="00214326" w:rsidP="00214326">
      <w:pPr>
        <w:ind w:left="709" w:hanging="349"/>
        <w:outlineLvl w:val="0"/>
        <w:rPr>
          <w:rStyle w:val="Emphasis"/>
          <w:i w:val="0"/>
          <w:sz w:val="22"/>
          <w:szCs w:val="22"/>
          <w:lang w:val="en-GB"/>
        </w:rPr>
      </w:pPr>
      <w:r w:rsidRPr="0022481B">
        <w:rPr>
          <w:rStyle w:val="Emphasis"/>
          <w:i w:val="0"/>
          <w:sz w:val="22"/>
          <w:szCs w:val="22"/>
          <w:lang w:val="en-GB"/>
        </w:rPr>
        <w:t>Lot 2: Services for Visibility and Promotion</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54A687BC" w14:textId="5C0B8F68" w:rsidR="00214326" w:rsidRDefault="00214326" w:rsidP="00214326">
      <w:pPr>
        <w:ind w:left="709" w:hanging="349"/>
        <w:outlineLvl w:val="0"/>
        <w:rPr>
          <w:rStyle w:val="Emphasis"/>
          <w:i w:val="0"/>
          <w:sz w:val="22"/>
          <w:szCs w:val="22"/>
          <w:lang w:val="en-GB"/>
        </w:rPr>
      </w:pPr>
      <w:r>
        <w:rPr>
          <w:rStyle w:val="Emphasis"/>
          <w:i w:val="0"/>
          <w:sz w:val="22"/>
          <w:szCs w:val="22"/>
          <w:lang w:val="en-GB"/>
        </w:rPr>
        <w:t>Total: 30.150,00 EUR</w:t>
      </w:r>
    </w:p>
    <w:p w14:paraId="13B218A2" w14:textId="172098E3" w:rsidR="00214326" w:rsidRDefault="00214326" w:rsidP="00214326">
      <w:pPr>
        <w:ind w:left="709" w:hanging="349"/>
        <w:outlineLvl w:val="0"/>
        <w:rPr>
          <w:rStyle w:val="Emphasis"/>
          <w:i w:val="0"/>
          <w:sz w:val="22"/>
          <w:szCs w:val="22"/>
          <w:lang w:val="en-GB"/>
        </w:rPr>
      </w:pPr>
      <w:r>
        <w:rPr>
          <w:rStyle w:val="Emphasis"/>
          <w:i w:val="0"/>
          <w:sz w:val="22"/>
          <w:szCs w:val="22"/>
          <w:lang w:val="en-GB"/>
        </w:rPr>
        <w:t>Divided by lot:</w:t>
      </w:r>
    </w:p>
    <w:p w14:paraId="3267B075" w14:textId="74D7DA63" w:rsidR="00214326" w:rsidRDefault="00214326" w:rsidP="00214326">
      <w:pPr>
        <w:ind w:left="709" w:hanging="349"/>
        <w:outlineLvl w:val="0"/>
        <w:rPr>
          <w:rStyle w:val="Emphasis"/>
          <w:i w:val="0"/>
          <w:sz w:val="22"/>
          <w:szCs w:val="22"/>
          <w:lang w:val="en-GB"/>
        </w:rPr>
      </w:pPr>
      <w:r w:rsidRPr="0022481B">
        <w:rPr>
          <w:rStyle w:val="Emphasis"/>
          <w:i w:val="0"/>
          <w:sz w:val="22"/>
          <w:szCs w:val="22"/>
          <w:lang w:val="en-GB"/>
        </w:rPr>
        <w:t xml:space="preserve">Lot 1: </w:t>
      </w:r>
      <w:r>
        <w:rPr>
          <w:rStyle w:val="Emphasis"/>
          <w:i w:val="0"/>
          <w:sz w:val="22"/>
          <w:szCs w:val="22"/>
          <w:lang w:val="en-GB"/>
        </w:rPr>
        <w:t>13.250,00 EUR</w:t>
      </w:r>
    </w:p>
    <w:p w14:paraId="39BB965D" w14:textId="6EA2AB50" w:rsidR="00971962" w:rsidRPr="00214326" w:rsidRDefault="00214326" w:rsidP="00214326">
      <w:pPr>
        <w:ind w:left="709" w:hanging="349"/>
        <w:outlineLvl w:val="0"/>
        <w:rPr>
          <w:sz w:val="22"/>
          <w:szCs w:val="22"/>
          <w:lang w:val="en-GB"/>
        </w:rPr>
      </w:pPr>
      <w:r w:rsidRPr="0022481B">
        <w:rPr>
          <w:rStyle w:val="Emphasis"/>
          <w:i w:val="0"/>
          <w:sz w:val="22"/>
          <w:szCs w:val="22"/>
          <w:lang w:val="en-GB"/>
        </w:rPr>
        <w:t xml:space="preserve">Lot 2: </w:t>
      </w:r>
      <w:r>
        <w:rPr>
          <w:rStyle w:val="Emphasis"/>
          <w:i w:val="0"/>
          <w:sz w:val="22"/>
          <w:szCs w:val="22"/>
          <w:lang w:val="en-GB"/>
        </w:rPr>
        <w:t>16.900,00 EUR</w:t>
      </w:r>
    </w:p>
    <w:p w14:paraId="6C843D95" w14:textId="77777777" w:rsidR="006F5FD0" w:rsidRPr="00B33EE6" w:rsidRDefault="00D12098">
      <w:pPr>
        <w:pStyle w:val="Blockquote"/>
        <w:jc w:val="both"/>
        <w:rPr>
          <w:sz w:val="22"/>
          <w:szCs w:val="22"/>
          <w:lang w:val="en-GB"/>
        </w:rPr>
      </w:pPr>
      <w:r>
        <w:rPr>
          <w:snapToGrid/>
          <w:sz w:val="22"/>
          <w:szCs w:val="22"/>
          <w:lang w:val="en-GB"/>
        </w:rPr>
        <w:pict w14:anchorId="21854D6C">
          <v:line id="_x0000_s1028" style="position:absolute;left:0;text-align:left;z-index:2"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334848B9" w14:textId="418346E3" w:rsidR="00B9793F" w:rsidRPr="006C5E6D" w:rsidRDefault="00B9793F" w:rsidP="006C5E6D">
      <w:pPr>
        <w:pStyle w:val="FootnoteText"/>
        <w:ind w:firstLine="426"/>
        <w:rPr>
          <w:rStyle w:val="normaltextrun"/>
          <w:b/>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771AB4F9" w14:textId="77777777" w:rsidR="00B9793F" w:rsidRPr="00F72244" w:rsidRDefault="00B9793F" w:rsidP="00B9793F">
      <w:pPr>
        <w:pStyle w:val="paragraph"/>
        <w:spacing w:before="0" w:beforeAutospacing="0" w:after="0" w:afterAutospacing="0"/>
        <w:ind w:left="426"/>
        <w:jc w:val="both"/>
        <w:textAlignment w:val="baseline"/>
        <w:rPr>
          <w:rStyle w:val="normaltextrun"/>
          <w:sz w:val="22"/>
          <w:szCs w:val="22"/>
          <w:shd w:val="clear" w:color="auto" w:fill="FFFF00"/>
          <w:lang w:val="en-GB"/>
        </w:rPr>
      </w:pPr>
    </w:p>
    <w:p w14:paraId="2D20135B" w14:textId="69D42FDA" w:rsidR="00F01AFF" w:rsidRPr="00DF515E" w:rsidRDefault="00F01AFF" w:rsidP="00F01AFF">
      <w:pPr>
        <w:pStyle w:val="paragraph"/>
        <w:spacing w:before="0" w:beforeAutospacing="0" w:after="0" w:afterAutospacing="0"/>
        <w:ind w:left="426"/>
        <w:jc w:val="both"/>
        <w:textAlignment w:val="baseline"/>
        <w:rPr>
          <w:rFonts w:ascii="Arial" w:hAnsi="Arial" w:cs="Arial"/>
          <w:sz w:val="22"/>
          <w:szCs w:val="22"/>
          <w:shd w:val="clear" w:color="auto" w:fill="C0C0C0"/>
          <w:lang w:val="en-US"/>
        </w:rPr>
      </w:pPr>
      <w:bookmarkStart w:id="1" w:name="_Hlk122030684"/>
      <w:r w:rsidRPr="00DF515E">
        <w:rPr>
          <w:sz w:val="22"/>
          <w:szCs w:val="22"/>
          <w:lang w:val="en-US"/>
        </w:rPr>
        <w:t>Participation is open to all natural persons who are nationals of and legal persons (participating either individually or in a grouping – consortium – of candidates/tenderers) which ar</w:t>
      </w:r>
      <w:r w:rsidR="00DF515E">
        <w:rPr>
          <w:sz w:val="22"/>
          <w:szCs w:val="22"/>
          <w:lang w:val="en-US"/>
        </w:rPr>
        <w:t xml:space="preserve">e effectively established in a </w:t>
      </w:r>
      <w:r w:rsidRPr="00DF515E">
        <w:rPr>
          <w:sz w:val="22"/>
          <w:szCs w:val="22"/>
          <w:lang w:val="en-US"/>
        </w:rPr>
        <w:t xml:space="preserve">Member State of the European Union or in a eligible country or territory as defined under Article 8 of Regulation (EU) No 236/2014 establishing common rules and procedures for the implementation of the Union's instruments for external action (CIR) for the applicable instrument under which the contract is financed. </w:t>
      </w:r>
      <w:r w:rsidR="00DF515E">
        <w:rPr>
          <w:sz w:val="22"/>
          <w:szCs w:val="22"/>
          <w:lang w:val="en-US"/>
        </w:rPr>
        <w:t xml:space="preserve">   </w:t>
      </w:r>
    </w:p>
    <w:p w14:paraId="6BA0C371" w14:textId="77777777" w:rsidR="006C5E6D" w:rsidRPr="00DF515E" w:rsidRDefault="006C5E6D" w:rsidP="00F01AFF">
      <w:pPr>
        <w:pStyle w:val="paragraph"/>
        <w:spacing w:before="0" w:beforeAutospacing="0" w:after="0" w:afterAutospacing="0"/>
        <w:jc w:val="both"/>
        <w:textAlignment w:val="baseline"/>
        <w:rPr>
          <w:rStyle w:val="normaltextrun"/>
          <w:rFonts w:ascii="Arial" w:hAnsi="Arial" w:cs="Arial"/>
          <w:sz w:val="22"/>
          <w:szCs w:val="22"/>
          <w:shd w:val="clear" w:color="auto" w:fill="C0C0C0"/>
          <w:lang w:val="en-US"/>
        </w:rPr>
      </w:pPr>
    </w:p>
    <w:p w14:paraId="0E28CD0C" w14:textId="01065967" w:rsidR="003A2A8D" w:rsidRDefault="00F01AFF" w:rsidP="003A2A8D">
      <w:pPr>
        <w:pStyle w:val="paragraph"/>
        <w:spacing w:before="0" w:beforeAutospacing="0" w:after="0" w:afterAutospacing="0"/>
        <w:ind w:left="426"/>
        <w:jc w:val="both"/>
        <w:textAlignment w:val="baseline"/>
        <w:rPr>
          <w:sz w:val="22"/>
          <w:szCs w:val="22"/>
          <w:lang w:val="en-US"/>
        </w:rPr>
      </w:pPr>
      <w:r w:rsidRPr="00DF515E">
        <w:rPr>
          <w:sz w:val="22"/>
          <w:szCs w:val="22"/>
          <w:lang w:val="en-US"/>
        </w:rPr>
        <w:t>Participation is also open to international organisations.</w:t>
      </w:r>
    </w:p>
    <w:p w14:paraId="502A77C9" w14:textId="2DBDA988" w:rsidR="003A2A8D" w:rsidRPr="003A2A8D" w:rsidRDefault="003A2A8D" w:rsidP="003A2A8D">
      <w:pPr>
        <w:ind w:left="426"/>
        <w:jc w:val="both"/>
        <w:rPr>
          <w:rFonts w:cs="Arial"/>
          <w:sz w:val="22"/>
          <w:szCs w:val="22"/>
          <w:lang w:val="en-GB"/>
        </w:rPr>
      </w:pPr>
      <w:r w:rsidRPr="0004569D">
        <w:rPr>
          <w:rFonts w:cs="Arial"/>
          <w:sz w:val="22"/>
          <w:szCs w:val="22"/>
          <w:lang w:val="en-GB"/>
        </w:rPr>
        <w:t>Participation financed by the European Instrument for Democracy and Human Rights (EIDHR) and the Instrument contributing to Stability and Peace (IcSP)</w:t>
      </w:r>
      <w:r w:rsidRPr="0004569D">
        <w:rPr>
          <w:rStyle w:val="FootnoteReference"/>
          <w:sz w:val="22"/>
          <w:szCs w:val="22"/>
          <w:lang w:val="en-GB"/>
        </w:rPr>
        <w:footnoteReference w:id="1"/>
      </w:r>
      <w:r w:rsidRPr="0004569D">
        <w:rPr>
          <w:rFonts w:cs="Arial"/>
          <w:sz w:val="22"/>
          <w:szCs w:val="22"/>
          <w:lang w:val="en-GB"/>
        </w:rPr>
        <w:t xml:space="preserve"> is fully untied</w:t>
      </w:r>
      <w:r w:rsidRPr="0004569D">
        <w:rPr>
          <w:rStyle w:val="FootnoteReference"/>
          <w:sz w:val="22"/>
          <w:szCs w:val="22"/>
        </w:rPr>
        <w:footnoteReference w:id="2"/>
      </w:r>
      <w:r w:rsidRPr="0004569D">
        <w:rPr>
          <w:rFonts w:cs="Arial"/>
          <w:sz w:val="22"/>
          <w:szCs w:val="22"/>
          <w:lang w:val="en-GB"/>
        </w:rPr>
        <w:t>.</w:t>
      </w:r>
      <w:r w:rsidRPr="006E6CA8">
        <w:rPr>
          <w:rFonts w:cs="Arial"/>
          <w:sz w:val="22"/>
          <w:szCs w:val="22"/>
          <w:lang w:val="en-GB"/>
        </w:rPr>
        <w:t xml:space="preserve"> </w:t>
      </w:r>
    </w:p>
    <w:p w14:paraId="21D2BECF" w14:textId="54AEB53D" w:rsidR="00B9793F" w:rsidRPr="00DF515E" w:rsidRDefault="00F01AFF" w:rsidP="00F01AFF">
      <w:pPr>
        <w:pStyle w:val="paragraph"/>
        <w:spacing w:before="0" w:beforeAutospacing="0" w:after="0" w:afterAutospacing="0"/>
        <w:ind w:left="426"/>
        <w:jc w:val="both"/>
        <w:textAlignment w:val="baseline"/>
        <w:rPr>
          <w:rStyle w:val="Strong"/>
          <w:b w:val="0"/>
          <w:sz w:val="22"/>
          <w:szCs w:val="22"/>
          <w:lang w:val="en-US"/>
        </w:rPr>
      </w:pPr>
      <w:r w:rsidRPr="00DF515E">
        <w:rPr>
          <w:sz w:val="22"/>
          <w:szCs w:val="22"/>
          <w:lang w:val="en-US"/>
        </w:rPr>
        <w:lastRenderedPageBreak/>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in, the United Kingdom ****. Those persons and goods are therefore eligible under this call.  </w:t>
      </w:r>
      <w:bookmarkEnd w:id="1"/>
    </w:p>
    <w:p w14:paraId="63522FC5" w14:textId="77777777" w:rsidR="006F5FD0" w:rsidRPr="00B33EE6" w:rsidRDefault="006F5FD0" w:rsidP="00584BF4">
      <w:pPr>
        <w:ind w:left="709" w:hanging="349"/>
        <w:outlineLvl w:val="0"/>
        <w:rPr>
          <w:sz w:val="22"/>
          <w:szCs w:val="22"/>
          <w:lang w:val="en-GB"/>
        </w:rPr>
      </w:pPr>
      <w:bookmarkStart w:id="2" w:name="_DV_M201"/>
      <w:bookmarkStart w:id="3" w:name="_DV_M224"/>
      <w:bookmarkStart w:id="4" w:name="_DV_M225"/>
      <w:bookmarkStart w:id="5" w:name="_DV_M226"/>
      <w:bookmarkStart w:id="6" w:name="_DV_M227"/>
      <w:bookmarkStart w:id="7" w:name="_DV_M229"/>
      <w:bookmarkStart w:id="8" w:name="_DV_M231"/>
      <w:bookmarkStart w:id="9" w:name="_DV_M232"/>
      <w:bookmarkStart w:id="10" w:name="_DV_M233"/>
      <w:bookmarkStart w:id="11" w:name="_DV_M234"/>
      <w:bookmarkStart w:id="12" w:name="_DV_M235"/>
      <w:bookmarkStart w:id="13" w:name="_DV_M236"/>
      <w:bookmarkStart w:id="14" w:name="_DV_M237"/>
      <w:bookmarkStart w:id="15" w:name="_DV_M238"/>
      <w:bookmarkEnd w:id="2"/>
      <w:bookmarkEnd w:id="3"/>
      <w:bookmarkEnd w:id="4"/>
      <w:bookmarkEnd w:id="5"/>
      <w:bookmarkEnd w:id="6"/>
      <w:bookmarkEnd w:id="7"/>
      <w:bookmarkEnd w:id="8"/>
      <w:bookmarkEnd w:id="9"/>
      <w:bookmarkEnd w:id="10"/>
      <w:bookmarkEnd w:id="11"/>
      <w:bookmarkEnd w:id="12"/>
      <w:bookmarkEnd w:id="13"/>
      <w:bookmarkEnd w:id="14"/>
      <w:bookmarkEnd w:id="15"/>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00200159"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003A2A8D">
        <w:rPr>
          <w:sz w:val="22"/>
          <w:szCs w:val="22"/>
          <w:lang w:val="en-GB"/>
        </w:rPr>
        <w:t xml:space="preserve">). </w:t>
      </w:r>
      <w:r w:rsidRPr="00B33EE6">
        <w:rPr>
          <w:sz w:val="22"/>
          <w:szCs w:val="22"/>
          <w:lang w:val="en-GB"/>
        </w:rPr>
        <w:t xml:space="preserve">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012A5F8A" w14:textId="5F004EE4" w:rsidR="004E1482" w:rsidRPr="008A6961" w:rsidRDefault="00364564" w:rsidP="007727F3">
      <w:pPr>
        <w:pStyle w:val="Blockquote"/>
        <w:jc w:val="both"/>
        <w:rPr>
          <w:sz w:val="22"/>
          <w:szCs w:val="22"/>
          <w:lang w:val="en-GB"/>
        </w:rPr>
      </w:pPr>
      <w:r w:rsidRPr="008A6961">
        <w:rPr>
          <w:sz w:val="22"/>
          <w:szCs w:val="22"/>
          <w:lang w:val="en-GB"/>
        </w:rPr>
        <w:t>N</w:t>
      </w:r>
      <w:r w:rsidR="00E1782A" w:rsidRPr="008A6961">
        <w:rPr>
          <w:sz w:val="22"/>
          <w:szCs w:val="22"/>
          <w:lang w:val="en-GB"/>
        </w:rPr>
        <w:t>o restrictions may be made in the number of lots a tenderer can be awarded.</w:t>
      </w:r>
    </w:p>
    <w:p w14:paraId="519FD253" w14:textId="1522E03C" w:rsidR="00E1782A" w:rsidRPr="00B33EE6" w:rsidRDefault="004E1482" w:rsidP="007727F3">
      <w:pPr>
        <w:pStyle w:val="Blockquote"/>
        <w:jc w:val="both"/>
        <w:rPr>
          <w:i/>
          <w:sz w:val="22"/>
          <w:szCs w:val="22"/>
          <w:lang w:val="en-GB"/>
        </w:rPr>
      </w:pPr>
      <w:r w:rsidRPr="008A6961">
        <w:rPr>
          <w:sz w:val="22"/>
          <w:szCs w:val="22"/>
          <w:lang w:val="en-GB"/>
        </w:rPr>
        <w:t xml:space="preserve">The </w:t>
      </w:r>
      <w:r w:rsidR="00632BDC" w:rsidRPr="008A6961">
        <w:rPr>
          <w:sz w:val="22"/>
          <w:szCs w:val="22"/>
          <w:lang w:val="en-GB"/>
        </w:rPr>
        <w:t>tenderer</w:t>
      </w:r>
      <w:r w:rsidRPr="008A6961">
        <w:rPr>
          <w:sz w:val="22"/>
          <w:szCs w:val="22"/>
          <w:lang w:val="en-GB"/>
        </w:rPr>
        <w:t xml:space="preserve"> may submit a </w:t>
      </w:r>
      <w:r w:rsidR="00632BDC" w:rsidRPr="008A6961">
        <w:rPr>
          <w:sz w:val="22"/>
          <w:szCs w:val="22"/>
          <w:lang w:val="en-GB"/>
        </w:rPr>
        <w:t>tender</w:t>
      </w:r>
      <w:r w:rsidRPr="008A6961">
        <w:rPr>
          <w:sz w:val="22"/>
          <w:szCs w:val="22"/>
          <w:lang w:val="en-GB"/>
        </w:rPr>
        <w:t xml:space="preserve"> for one lot only, several lots or all of the lots, but only one </w:t>
      </w:r>
      <w:r w:rsidR="00632BDC" w:rsidRPr="008A6961">
        <w:rPr>
          <w:sz w:val="22"/>
          <w:szCs w:val="22"/>
          <w:lang w:val="en-GB"/>
        </w:rPr>
        <w:t>tender</w:t>
      </w:r>
      <w:r w:rsidRPr="008A6961">
        <w:rPr>
          <w:sz w:val="22"/>
          <w:szCs w:val="22"/>
          <w:lang w:val="en-GB"/>
        </w:rPr>
        <w:t xml:space="preserve"> per lot. Contracts will be awarded lot by lot and each lot will form a separate contract.</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D12098">
      <w:pPr>
        <w:keepNext/>
        <w:jc w:val="center"/>
        <w:rPr>
          <w:sz w:val="28"/>
          <w:szCs w:val="28"/>
          <w:lang w:val="en-GB"/>
        </w:rPr>
      </w:pPr>
      <w:r>
        <w:rPr>
          <w:snapToGrid/>
          <w:sz w:val="22"/>
          <w:szCs w:val="22"/>
          <w:lang w:val="en-GB"/>
        </w:rPr>
        <w:pict w14:anchorId="11F7E59B">
          <v:line id="_x0000_s1029" style="position:absolute;left:0;text-align:left;z-index:3"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4B612837" w:rsidR="006F5FD0" w:rsidRPr="004F72AA" w:rsidRDefault="00C31880" w:rsidP="00571687">
      <w:pPr>
        <w:pStyle w:val="Blockquote"/>
        <w:jc w:val="both"/>
        <w:rPr>
          <w:sz w:val="22"/>
          <w:szCs w:val="22"/>
          <w:lang w:val="en-GB"/>
        </w:rPr>
      </w:pPr>
      <w:r w:rsidRPr="00D268D6">
        <w:rPr>
          <w:sz w:val="22"/>
          <w:szCs w:val="22"/>
          <w:lang w:val="mk-MK"/>
        </w:rPr>
        <w:t>08</w:t>
      </w:r>
      <w:r w:rsidR="004F72AA" w:rsidRPr="00D268D6">
        <w:rPr>
          <w:sz w:val="22"/>
          <w:szCs w:val="22"/>
          <w:lang w:val="en-GB"/>
        </w:rPr>
        <w:t>.02.2023</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5DEC5760" w:rsidR="006F5FD0" w:rsidRDefault="004F72AA" w:rsidP="004F72AA">
      <w:pPr>
        <w:ind w:left="709" w:hanging="349"/>
        <w:outlineLvl w:val="0"/>
        <w:rPr>
          <w:rStyle w:val="Emphasis"/>
          <w:i w:val="0"/>
          <w:sz w:val="22"/>
          <w:szCs w:val="22"/>
          <w:lang w:val="en-GB"/>
        </w:rPr>
      </w:pPr>
      <w:r>
        <w:rPr>
          <w:rStyle w:val="Emphasis"/>
          <w:i w:val="0"/>
          <w:sz w:val="22"/>
          <w:szCs w:val="22"/>
          <w:lang w:val="en-GB"/>
        </w:rPr>
        <w:t xml:space="preserve">The </w:t>
      </w:r>
      <w:r w:rsidRPr="0082548D">
        <w:rPr>
          <w:rStyle w:val="Emphasis"/>
          <w:i w:val="0"/>
          <w:sz w:val="22"/>
          <w:szCs w:val="22"/>
          <w:lang w:val="en-GB"/>
        </w:rPr>
        <w:t>implementation period of tasks is eight (8) months, but not later than 28.09.2023.</w:t>
      </w:r>
      <w:r>
        <w:rPr>
          <w:rStyle w:val="Emphasis"/>
          <w:i w:val="0"/>
          <w:sz w:val="22"/>
          <w:szCs w:val="22"/>
          <w:lang w:val="en-GB"/>
        </w:rPr>
        <w:t xml:space="preserve"> </w:t>
      </w:r>
    </w:p>
    <w:p w14:paraId="23CF90DE" w14:textId="77777777" w:rsidR="000B1BBA" w:rsidRPr="007547FB" w:rsidRDefault="000B1BBA" w:rsidP="000B1BBA">
      <w:pPr>
        <w:ind w:left="709" w:hanging="349"/>
        <w:outlineLvl w:val="0"/>
        <w:rPr>
          <w:sz w:val="22"/>
          <w:szCs w:val="22"/>
          <w:lang w:val="en-GB"/>
        </w:rPr>
      </w:pPr>
      <w:r w:rsidRPr="007547FB">
        <w:rPr>
          <w:sz w:val="22"/>
          <w:szCs w:val="22"/>
        </w:rPr>
        <w:t>Provisional timetable and schedule for implementation of the assignment</w:t>
      </w:r>
      <w:r>
        <w:rPr>
          <w:sz w:val="22"/>
          <w:szCs w:val="22"/>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98"/>
        <w:gridCol w:w="3098"/>
        <w:gridCol w:w="3098"/>
      </w:tblGrid>
      <w:tr w:rsidR="000B1BBA" w:rsidRPr="00A4035E" w14:paraId="55DC17FF" w14:textId="77777777" w:rsidTr="002F6775">
        <w:trPr>
          <w:trHeight w:val="479"/>
          <w:jc w:val="center"/>
        </w:trPr>
        <w:tc>
          <w:tcPr>
            <w:tcW w:w="3098" w:type="dxa"/>
            <w:shd w:val="clear" w:color="auto" w:fill="D9D9D9"/>
            <w:vAlign w:val="center"/>
          </w:tcPr>
          <w:p w14:paraId="651BEAAD" w14:textId="77777777" w:rsidR="000B1BBA" w:rsidRPr="00A4035E" w:rsidRDefault="000B1BBA" w:rsidP="002F6775">
            <w:pPr>
              <w:pStyle w:val="Text2"/>
              <w:spacing w:line="276" w:lineRule="auto"/>
              <w:ind w:left="0"/>
              <w:jc w:val="center"/>
              <w:rPr>
                <w:rFonts w:ascii="Times New Roman" w:hAnsi="Times New Roman"/>
                <w:b/>
                <w:sz w:val="22"/>
                <w:szCs w:val="22"/>
              </w:rPr>
            </w:pPr>
            <w:r w:rsidRPr="00A4035E">
              <w:rPr>
                <w:rFonts w:ascii="Times New Roman" w:hAnsi="Times New Roman"/>
                <w:b/>
                <w:sz w:val="22"/>
                <w:szCs w:val="22"/>
              </w:rPr>
              <w:lastRenderedPageBreak/>
              <w:t>Activity</w:t>
            </w:r>
          </w:p>
        </w:tc>
        <w:tc>
          <w:tcPr>
            <w:tcW w:w="3098" w:type="dxa"/>
            <w:shd w:val="clear" w:color="auto" w:fill="D9D9D9"/>
            <w:vAlign w:val="center"/>
          </w:tcPr>
          <w:p w14:paraId="7B06E0BC" w14:textId="77777777" w:rsidR="000B1BBA" w:rsidRPr="00A4035E" w:rsidRDefault="000B1BBA" w:rsidP="002F6775">
            <w:pPr>
              <w:spacing w:after="0"/>
              <w:jc w:val="center"/>
              <w:rPr>
                <w:rFonts w:eastAsia="Calibri"/>
                <w:b/>
                <w:sz w:val="22"/>
                <w:szCs w:val="22"/>
              </w:rPr>
            </w:pPr>
            <w:r w:rsidRPr="00A4035E">
              <w:rPr>
                <w:rFonts w:eastAsia="Calibri"/>
                <w:b/>
                <w:sz w:val="22"/>
                <w:szCs w:val="22"/>
              </w:rPr>
              <w:t>Indicative time of delivery</w:t>
            </w:r>
          </w:p>
          <w:p w14:paraId="51E89018" w14:textId="77777777" w:rsidR="000B1BBA" w:rsidRPr="00A4035E" w:rsidRDefault="000B1BBA" w:rsidP="002F6775">
            <w:pPr>
              <w:spacing w:after="0"/>
              <w:jc w:val="center"/>
              <w:rPr>
                <w:rFonts w:eastAsia="Calibri"/>
                <w:b/>
                <w:sz w:val="22"/>
                <w:szCs w:val="22"/>
              </w:rPr>
            </w:pPr>
          </w:p>
        </w:tc>
        <w:tc>
          <w:tcPr>
            <w:tcW w:w="3098" w:type="dxa"/>
            <w:shd w:val="clear" w:color="auto" w:fill="D9D9D9"/>
            <w:vAlign w:val="center"/>
          </w:tcPr>
          <w:p w14:paraId="61ECD60A" w14:textId="77777777" w:rsidR="000B1BBA" w:rsidRPr="00A4035E" w:rsidRDefault="000B1BBA" w:rsidP="002F6775">
            <w:pPr>
              <w:spacing w:after="0"/>
              <w:jc w:val="center"/>
              <w:rPr>
                <w:rFonts w:eastAsia="Calibri"/>
                <w:b/>
                <w:sz w:val="22"/>
                <w:szCs w:val="22"/>
              </w:rPr>
            </w:pPr>
            <w:r w:rsidRPr="00A4035E">
              <w:rPr>
                <w:rFonts w:eastAsia="Calibri"/>
                <w:b/>
                <w:sz w:val="22"/>
                <w:szCs w:val="22"/>
              </w:rPr>
              <w:t>Period of delivery following an official notification by the Contracting Authority</w:t>
            </w:r>
          </w:p>
        </w:tc>
      </w:tr>
      <w:tr w:rsidR="000B1BBA" w:rsidRPr="00A4035E" w14:paraId="212B351D" w14:textId="77777777" w:rsidTr="002F6775">
        <w:trPr>
          <w:jc w:val="center"/>
        </w:trPr>
        <w:tc>
          <w:tcPr>
            <w:tcW w:w="9294" w:type="dxa"/>
            <w:gridSpan w:val="3"/>
            <w:shd w:val="clear" w:color="auto" w:fill="D9D9D9"/>
          </w:tcPr>
          <w:p w14:paraId="77916DB8" w14:textId="77777777" w:rsidR="000B1BBA" w:rsidRPr="00A4035E" w:rsidRDefault="000B1BBA" w:rsidP="002F6775">
            <w:pPr>
              <w:pStyle w:val="Text2"/>
              <w:spacing w:after="0" w:line="276" w:lineRule="auto"/>
              <w:ind w:left="0"/>
              <w:rPr>
                <w:rFonts w:ascii="Times New Roman" w:hAnsi="Times New Roman"/>
                <w:b/>
                <w:sz w:val="22"/>
                <w:szCs w:val="22"/>
              </w:rPr>
            </w:pPr>
            <w:r w:rsidRPr="00A4035E">
              <w:rPr>
                <w:rFonts w:ascii="Times New Roman" w:hAnsi="Times New Roman"/>
                <w:b/>
                <w:sz w:val="22"/>
                <w:szCs w:val="22"/>
              </w:rPr>
              <w:t>Lot 1: Organization of events</w:t>
            </w:r>
          </w:p>
        </w:tc>
      </w:tr>
      <w:tr w:rsidR="00D268D6" w:rsidRPr="00A4035E" w14:paraId="7B2D0BA9" w14:textId="77777777" w:rsidTr="002F6775">
        <w:trPr>
          <w:jc w:val="center"/>
        </w:trPr>
        <w:tc>
          <w:tcPr>
            <w:tcW w:w="3098" w:type="dxa"/>
          </w:tcPr>
          <w:p w14:paraId="11A16A63" w14:textId="5BA0F6DC" w:rsidR="00D268D6" w:rsidRPr="0082548D" w:rsidRDefault="00D268D6" w:rsidP="00D268D6">
            <w:pPr>
              <w:pStyle w:val="Text2"/>
              <w:spacing w:after="0" w:line="276" w:lineRule="auto"/>
              <w:ind w:left="0"/>
              <w:jc w:val="left"/>
              <w:rPr>
                <w:rFonts w:ascii="Times New Roman" w:hAnsi="Times New Roman"/>
                <w:sz w:val="22"/>
                <w:szCs w:val="22"/>
                <w:lang w:val="mk-MK"/>
              </w:rPr>
            </w:pPr>
            <w:r w:rsidRPr="00A4035E">
              <w:rPr>
                <w:rFonts w:ascii="Times New Roman" w:hAnsi="Times New Roman"/>
                <w:sz w:val="22"/>
                <w:szCs w:val="22"/>
              </w:rPr>
              <w:t xml:space="preserve">A 1.1: Organization of </w:t>
            </w:r>
            <w:r>
              <w:rPr>
                <w:rFonts w:ascii="Times New Roman" w:hAnsi="Times New Roman"/>
                <w:sz w:val="22"/>
                <w:szCs w:val="22"/>
              </w:rPr>
              <w:t>E</w:t>
            </w:r>
            <w:r w:rsidRPr="000B1BBA">
              <w:rPr>
                <w:rFonts w:ascii="Times New Roman" w:hAnsi="Times New Roman"/>
                <w:sz w:val="22"/>
                <w:szCs w:val="22"/>
              </w:rPr>
              <w:t xml:space="preserve">vent "Youths teaching Youths" </w:t>
            </w:r>
            <w:r>
              <w:rPr>
                <w:rFonts w:ascii="Times New Roman" w:hAnsi="Times New Roman"/>
                <w:sz w:val="22"/>
                <w:szCs w:val="22"/>
              </w:rPr>
              <w:t>in Strumica</w:t>
            </w:r>
          </w:p>
        </w:tc>
        <w:tc>
          <w:tcPr>
            <w:tcW w:w="3098" w:type="dxa"/>
            <w:vAlign w:val="center"/>
          </w:tcPr>
          <w:p w14:paraId="2DA7E941" w14:textId="77777777" w:rsidR="00D268D6" w:rsidRPr="0096131C" w:rsidRDefault="00D268D6" w:rsidP="00D268D6">
            <w:pPr>
              <w:pStyle w:val="Text2"/>
              <w:tabs>
                <w:tab w:val="clear" w:pos="2161"/>
              </w:tabs>
              <w:spacing w:after="0" w:line="276" w:lineRule="auto"/>
              <w:ind w:left="21"/>
              <w:jc w:val="center"/>
              <w:rPr>
                <w:rFonts w:ascii="Times New Roman" w:hAnsi="Times New Roman"/>
                <w:sz w:val="22"/>
                <w:szCs w:val="22"/>
              </w:rPr>
            </w:pPr>
            <w:r w:rsidRPr="0096131C">
              <w:rPr>
                <w:rFonts w:ascii="Times New Roman" w:hAnsi="Times New Roman"/>
                <w:sz w:val="22"/>
                <w:szCs w:val="22"/>
              </w:rPr>
              <w:t>June, 2023</w:t>
            </w:r>
          </w:p>
          <w:p w14:paraId="2364605F" w14:textId="77777777" w:rsidR="00D268D6" w:rsidRPr="00684707" w:rsidRDefault="00D268D6" w:rsidP="00D268D6">
            <w:pPr>
              <w:pStyle w:val="Text2"/>
              <w:tabs>
                <w:tab w:val="clear" w:pos="2161"/>
              </w:tabs>
              <w:spacing w:after="0" w:line="276" w:lineRule="auto"/>
              <w:ind w:left="21"/>
              <w:jc w:val="center"/>
              <w:rPr>
                <w:rFonts w:ascii="Times New Roman" w:hAnsi="Times New Roman"/>
                <w:sz w:val="22"/>
                <w:szCs w:val="22"/>
              </w:rPr>
            </w:pPr>
          </w:p>
        </w:tc>
        <w:tc>
          <w:tcPr>
            <w:tcW w:w="3098" w:type="dxa"/>
          </w:tcPr>
          <w:p w14:paraId="5CD1E437" w14:textId="740DDA82" w:rsidR="00D268D6" w:rsidRPr="00A4035E" w:rsidRDefault="00D268D6" w:rsidP="00D268D6">
            <w:pPr>
              <w:pStyle w:val="Text2"/>
              <w:spacing w:after="0" w:line="276" w:lineRule="auto"/>
              <w:ind w:left="0"/>
              <w:jc w:val="center"/>
              <w:rPr>
                <w:rFonts w:ascii="Times New Roman" w:hAnsi="Times New Roman"/>
                <w:sz w:val="22"/>
                <w:szCs w:val="22"/>
              </w:rPr>
            </w:pPr>
            <w:r w:rsidRPr="0096131C">
              <w:rPr>
                <w:rFonts w:ascii="Times New Roman" w:hAnsi="Times New Roman"/>
                <w:sz w:val="22"/>
                <w:szCs w:val="22"/>
              </w:rPr>
              <w:t>The Contractor will be notified minimum 15 days prior to the exact date of the event.</w:t>
            </w:r>
          </w:p>
        </w:tc>
      </w:tr>
      <w:tr w:rsidR="00D268D6" w:rsidRPr="00A4035E" w14:paraId="32EDE1DC" w14:textId="77777777" w:rsidTr="002F6775">
        <w:trPr>
          <w:jc w:val="center"/>
        </w:trPr>
        <w:tc>
          <w:tcPr>
            <w:tcW w:w="3098" w:type="dxa"/>
          </w:tcPr>
          <w:p w14:paraId="0A255200" w14:textId="6FEA8876" w:rsidR="00D268D6" w:rsidRPr="00A4035E" w:rsidRDefault="00D268D6" w:rsidP="00D268D6">
            <w:pPr>
              <w:pStyle w:val="Text2"/>
              <w:spacing w:after="0" w:line="276" w:lineRule="auto"/>
              <w:ind w:left="0"/>
              <w:jc w:val="left"/>
              <w:rPr>
                <w:rFonts w:ascii="Times New Roman" w:hAnsi="Times New Roman"/>
                <w:sz w:val="22"/>
                <w:szCs w:val="22"/>
              </w:rPr>
            </w:pPr>
            <w:r w:rsidRPr="00A4035E">
              <w:rPr>
                <w:rFonts w:ascii="Times New Roman" w:hAnsi="Times New Roman"/>
                <w:sz w:val="22"/>
                <w:szCs w:val="22"/>
              </w:rPr>
              <w:t xml:space="preserve">A 1.2: Organization of </w:t>
            </w:r>
            <w:r>
              <w:rPr>
                <w:rFonts w:ascii="Times New Roman" w:hAnsi="Times New Roman"/>
                <w:sz w:val="22"/>
                <w:szCs w:val="22"/>
              </w:rPr>
              <w:t>Opening Press-</w:t>
            </w:r>
            <w:r w:rsidRPr="000B1BBA">
              <w:rPr>
                <w:rFonts w:ascii="Times New Roman" w:hAnsi="Times New Roman"/>
                <w:sz w:val="22"/>
                <w:szCs w:val="22"/>
              </w:rPr>
              <w:t>conference</w:t>
            </w:r>
            <w:r>
              <w:rPr>
                <w:rFonts w:ascii="Times New Roman" w:hAnsi="Times New Roman"/>
                <w:sz w:val="22"/>
                <w:szCs w:val="22"/>
              </w:rPr>
              <w:t xml:space="preserve"> in Strumica</w:t>
            </w:r>
          </w:p>
        </w:tc>
        <w:tc>
          <w:tcPr>
            <w:tcW w:w="3098" w:type="dxa"/>
            <w:vAlign w:val="center"/>
          </w:tcPr>
          <w:p w14:paraId="52849D78" w14:textId="77777777" w:rsidR="00D268D6" w:rsidRPr="0096131C" w:rsidRDefault="00D268D6" w:rsidP="00D268D6">
            <w:pPr>
              <w:pStyle w:val="Text2"/>
              <w:tabs>
                <w:tab w:val="clear" w:pos="2161"/>
              </w:tabs>
              <w:spacing w:after="0" w:line="276" w:lineRule="auto"/>
              <w:ind w:left="21"/>
              <w:jc w:val="center"/>
              <w:rPr>
                <w:rFonts w:ascii="Times New Roman" w:hAnsi="Times New Roman"/>
                <w:sz w:val="22"/>
                <w:szCs w:val="22"/>
              </w:rPr>
            </w:pPr>
            <w:r w:rsidRPr="0096131C">
              <w:rPr>
                <w:rFonts w:ascii="Times New Roman" w:hAnsi="Times New Roman"/>
                <w:sz w:val="22"/>
                <w:szCs w:val="22"/>
              </w:rPr>
              <w:t>February, 2023</w:t>
            </w:r>
          </w:p>
          <w:p w14:paraId="0613ECC1" w14:textId="77777777" w:rsidR="00D268D6" w:rsidRPr="00684707" w:rsidRDefault="00D268D6" w:rsidP="00D268D6">
            <w:pPr>
              <w:pStyle w:val="Text2"/>
              <w:tabs>
                <w:tab w:val="clear" w:pos="2161"/>
              </w:tabs>
              <w:spacing w:after="0" w:line="276" w:lineRule="auto"/>
              <w:ind w:left="21"/>
              <w:jc w:val="center"/>
              <w:rPr>
                <w:rFonts w:ascii="Times New Roman" w:hAnsi="Times New Roman"/>
                <w:sz w:val="22"/>
                <w:szCs w:val="22"/>
              </w:rPr>
            </w:pPr>
          </w:p>
        </w:tc>
        <w:tc>
          <w:tcPr>
            <w:tcW w:w="3098" w:type="dxa"/>
          </w:tcPr>
          <w:p w14:paraId="456E48DB" w14:textId="5E8C9345" w:rsidR="00D268D6" w:rsidRPr="00A4035E" w:rsidRDefault="00D268D6" w:rsidP="00D268D6">
            <w:pPr>
              <w:pStyle w:val="Text2"/>
              <w:spacing w:after="0" w:line="276" w:lineRule="auto"/>
              <w:ind w:left="0"/>
              <w:jc w:val="center"/>
              <w:rPr>
                <w:rFonts w:ascii="Times New Roman" w:hAnsi="Times New Roman"/>
                <w:sz w:val="22"/>
                <w:szCs w:val="22"/>
              </w:rPr>
            </w:pPr>
            <w:r w:rsidRPr="0096131C">
              <w:rPr>
                <w:rFonts w:ascii="Times New Roman" w:hAnsi="Times New Roman"/>
                <w:sz w:val="22"/>
                <w:szCs w:val="22"/>
              </w:rPr>
              <w:t xml:space="preserve">The Contractor will be notified minimum </w:t>
            </w:r>
            <w:r w:rsidRPr="00B21D52">
              <w:rPr>
                <w:rFonts w:ascii="Times New Roman" w:hAnsi="Times New Roman"/>
                <w:sz w:val="22"/>
                <w:szCs w:val="22"/>
              </w:rPr>
              <w:t>10 days</w:t>
            </w:r>
            <w:r w:rsidRPr="0096131C">
              <w:rPr>
                <w:rFonts w:ascii="Times New Roman" w:hAnsi="Times New Roman"/>
                <w:sz w:val="22"/>
                <w:szCs w:val="22"/>
              </w:rPr>
              <w:t xml:space="preserve"> prior to the exact date of the event.</w:t>
            </w:r>
          </w:p>
        </w:tc>
      </w:tr>
      <w:tr w:rsidR="00D268D6" w:rsidRPr="00A4035E" w14:paraId="15A17CFF" w14:textId="77777777" w:rsidTr="002F6775">
        <w:trPr>
          <w:jc w:val="center"/>
        </w:trPr>
        <w:tc>
          <w:tcPr>
            <w:tcW w:w="3098" w:type="dxa"/>
          </w:tcPr>
          <w:p w14:paraId="5E15989C" w14:textId="4A6EEB5E" w:rsidR="00D268D6" w:rsidRPr="00A4035E" w:rsidRDefault="00D268D6" w:rsidP="00D268D6">
            <w:pPr>
              <w:pStyle w:val="Text2"/>
              <w:spacing w:after="0" w:line="276" w:lineRule="auto"/>
              <w:ind w:left="0"/>
              <w:jc w:val="left"/>
              <w:rPr>
                <w:rFonts w:ascii="Times New Roman" w:hAnsi="Times New Roman"/>
                <w:sz w:val="22"/>
                <w:szCs w:val="22"/>
              </w:rPr>
            </w:pPr>
            <w:r w:rsidRPr="00A4035E">
              <w:rPr>
                <w:rFonts w:ascii="Times New Roman" w:hAnsi="Times New Roman"/>
                <w:sz w:val="22"/>
                <w:szCs w:val="22"/>
              </w:rPr>
              <w:t>A 1.</w:t>
            </w:r>
            <w:r>
              <w:rPr>
                <w:rFonts w:ascii="Times New Roman" w:hAnsi="Times New Roman"/>
                <w:sz w:val="22"/>
                <w:szCs w:val="22"/>
              </w:rPr>
              <w:t>3</w:t>
            </w:r>
            <w:r w:rsidRPr="00A4035E">
              <w:rPr>
                <w:rFonts w:ascii="Times New Roman" w:hAnsi="Times New Roman"/>
                <w:sz w:val="22"/>
                <w:szCs w:val="22"/>
              </w:rPr>
              <w:t xml:space="preserve">: Organization of </w:t>
            </w:r>
            <w:r>
              <w:rPr>
                <w:rFonts w:ascii="Times New Roman" w:hAnsi="Times New Roman"/>
                <w:sz w:val="22"/>
                <w:szCs w:val="22"/>
              </w:rPr>
              <w:t>Closing Press-</w:t>
            </w:r>
            <w:r w:rsidRPr="000B1BBA">
              <w:rPr>
                <w:rFonts w:ascii="Times New Roman" w:hAnsi="Times New Roman"/>
                <w:sz w:val="22"/>
                <w:szCs w:val="22"/>
              </w:rPr>
              <w:t>conference</w:t>
            </w:r>
            <w:r>
              <w:rPr>
                <w:rFonts w:ascii="Times New Roman" w:hAnsi="Times New Roman"/>
                <w:sz w:val="22"/>
                <w:szCs w:val="22"/>
              </w:rPr>
              <w:t xml:space="preserve"> in Strumica</w:t>
            </w:r>
          </w:p>
        </w:tc>
        <w:tc>
          <w:tcPr>
            <w:tcW w:w="3098" w:type="dxa"/>
            <w:vAlign w:val="center"/>
          </w:tcPr>
          <w:p w14:paraId="51FAA757" w14:textId="77777777" w:rsidR="00D268D6" w:rsidRPr="0096131C" w:rsidRDefault="00D268D6" w:rsidP="00D268D6">
            <w:pPr>
              <w:pStyle w:val="Text2"/>
              <w:tabs>
                <w:tab w:val="clear" w:pos="2161"/>
              </w:tabs>
              <w:spacing w:after="0" w:line="276" w:lineRule="auto"/>
              <w:ind w:left="21"/>
              <w:jc w:val="center"/>
              <w:rPr>
                <w:rFonts w:ascii="Times New Roman" w:hAnsi="Times New Roman"/>
                <w:sz w:val="22"/>
                <w:szCs w:val="22"/>
              </w:rPr>
            </w:pPr>
            <w:r w:rsidRPr="0096131C">
              <w:rPr>
                <w:rFonts w:ascii="Times New Roman" w:hAnsi="Times New Roman"/>
                <w:sz w:val="22"/>
                <w:szCs w:val="22"/>
              </w:rPr>
              <w:t>September, 2023</w:t>
            </w:r>
          </w:p>
          <w:p w14:paraId="7D8C91E7" w14:textId="77777777" w:rsidR="00D268D6" w:rsidRDefault="00D268D6" w:rsidP="00D268D6">
            <w:pPr>
              <w:pStyle w:val="Text2"/>
              <w:tabs>
                <w:tab w:val="clear" w:pos="2161"/>
              </w:tabs>
              <w:spacing w:after="0" w:line="276" w:lineRule="auto"/>
              <w:ind w:left="21"/>
              <w:jc w:val="center"/>
              <w:rPr>
                <w:rFonts w:ascii="Times New Roman" w:hAnsi="Times New Roman"/>
                <w:sz w:val="22"/>
                <w:szCs w:val="22"/>
              </w:rPr>
            </w:pPr>
          </w:p>
        </w:tc>
        <w:tc>
          <w:tcPr>
            <w:tcW w:w="3098" w:type="dxa"/>
          </w:tcPr>
          <w:p w14:paraId="14C64714" w14:textId="507D4F82" w:rsidR="00D268D6" w:rsidRPr="00A4035E" w:rsidRDefault="00D268D6" w:rsidP="00D268D6">
            <w:pPr>
              <w:pStyle w:val="Text2"/>
              <w:spacing w:after="0" w:line="276" w:lineRule="auto"/>
              <w:ind w:left="0"/>
              <w:jc w:val="center"/>
              <w:rPr>
                <w:rFonts w:ascii="Times New Roman" w:hAnsi="Times New Roman"/>
                <w:sz w:val="22"/>
                <w:szCs w:val="22"/>
              </w:rPr>
            </w:pPr>
            <w:r w:rsidRPr="0096131C">
              <w:rPr>
                <w:rFonts w:ascii="Times New Roman" w:hAnsi="Times New Roman"/>
                <w:sz w:val="22"/>
                <w:szCs w:val="22"/>
              </w:rPr>
              <w:t>The Contractor will be notified minimum 1</w:t>
            </w:r>
            <w:r>
              <w:rPr>
                <w:rFonts w:ascii="Times New Roman" w:hAnsi="Times New Roman"/>
                <w:sz w:val="22"/>
                <w:szCs w:val="22"/>
              </w:rPr>
              <w:t>0</w:t>
            </w:r>
            <w:r w:rsidRPr="0096131C">
              <w:rPr>
                <w:rFonts w:ascii="Times New Roman" w:hAnsi="Times New Roman"/>
                <w:sz w:val="22"/>
                <w:szCs w:val="22"/>
              </w:rPr>
              <w:t xml:space="preserve"> days prior to the exact date of the event.</w:t>
            </w:r>
          </w:p>
        </w:tc>
      </w:tr>
      <w:tr w:rsidR="00D268D6" w:rsidRPr="00A4035E" w14:paraId="13940CEF" w14:textId="77777777" w:rsidTr="002F6775">
        <w:trPr>
          <w:jc w:val="center"/>
        </w:trPr>
        <w:tc>
          <w:tcPr>
            <w:tcW w:w="3098" w:type="dxa"/>
          </w:tcPr>
          <w:p w14:paraId="6AFE88C4" w14:textId="463E69A5" w:rsidR="00D268D6" w:rsidRPr="00A4035E" w:rsidRDefault="00D268D6" w:rsidP="00D268D6">
            <w:pPr>
              <w:pStyle w:val="Text2"/>
              <w:spacing w:after="0" w:line="276" w:lineRule="auto"/>
              <w:ind w:left="0"/>
              <w:jc w:val="left"/>
              <w:rPr>
                <w:rFonts w:ascii="Times New Roman" w:hAnsi="Times New Roman"/>
                <w:sz w:val="22"/>
                <w:szCs w:val="22"/>
              </w:rPr>
            </w:pPr>
            <w:r w:rsidRPr="00A4035E">
              <w:rPr>
                <w:rFonts w:ascii="Times New Roman" w:hAnsi="Times New Roman"/>
                <w:sz w:val="22"/>
                <w:szCs w:val="22"/>
              </w:rPr>
              <w:t>A 1.</w:t>
            </w:r>
            <w:r>
              <w:rPr>
                <w:rFonts w:ascii="Times New Roman" w:hAnsi="Times New Roman"/>
                <w:sz w:val="22"/>
                <w:szCs w:val="22"/>
              </w:rPr>
              <w:t>4</w:t>
            </w:r>
            <w:r w:rsidRPr="00A4035E">
              <w:rPr>
                <w:rFonts w:ascii="Times New Roman" w:hAnsi="Times New Roman"/>
                <w:sz w:val="22"/>
                <w:szCs w:val="22"/>
              </w:rPr>
              <w:t xml:space="preserve">: Organization of </w:t>
            </w:r>
            <w:r w:rsidRPr="00E27495">
              <w:rPr>
                <w:rFonts w:ascii="Times New Roman" w:hAnsi="Times New Roman"/>
                <w:sz w:val="22"/>
                <w:szCs w:val="22"/>
              </w:rPr>
              <w:t>Event "Night for culture and fri</w:t>
            </w:r>
            <w:r>
              <w:rPr>
                <w:rFonts w:ascii="Times New Roman" w:hAnsi="Times New Roman"/>
                <w:sz w:val="22"/>
                <w:szCs w:val="22"/>
              </w:rPr>
              <w:t>endship" in Strumica</w:t>
            </w:r>
          </w:p>
        </w:tc>
        <w:tc>
          <w:tcPr>
            <w:tcW w:w="3098" w:type="dxa"/>
            <w:vAlign w:val="center"/>
          </w:tcPr>
          <w:p w14:paraId="725FFCE6" w14:textId="77777777" w:rsidR="00D268D6" w:rsidRPr="0096131C" w:rsidRDefault="00D268D6" w:rsidP="00D268D6">
            <w:pPr>
              <w:pStyle w:val="Text2"/>
              <w:tabs>
                <w:tab w:val="clear" w:pos="2161"/>
              </w:tabs>
              <w:spacing w:after="0" w:line="276" w:lineRule="auto"/>
              <w:ind w:left="21"/>
              <w:jc w:val="center"/>
              <w:rPr>
                <w:rFonts w:ascii="Times New Roman" w:hAnsi="Times New Roman"/>
                <w:sz w:val="22"/>
                <w:szCs w:val="22"/>
              </w:rPr>
            </w:pPr>
            <w:r w:rsidRPr="0096131C">
              <w:rPr>
                <w:rFonts w:ascii="Times New Roman" w:hAnsi="Times New Roman"/>
                <w:sz w:val="22"/>
                <w:szCs w:val="22"/>
              </w:rPr>
              <w:t>September, 2023</w:t>
            </w:r>
          </w:p>
          <w:p w14:paraId="41D1AADC" w14:textId="62167722" w:rsidR="00D268D6" w:rsidRPr="00684707" w:rsidRDefault="00D268D6" w:rsidP="00D268D6">
            <w:pPr>
              <w:pStyle w:val="Text2"/>
              <w:tabs>
                <w:tab w:val="clear" w:pos="2161"/>
              </w:tabs>
              <w:spacing w:after="0" w:line="276" w:lineRule="auto"/>
              <w:ind w:left="21"/>
              <w:jc w:val="center"/>
              <w:rPr>
                <w:rFonts w:ascii="Times New Roman" w:hAnsi="Times New Roman"/>
                <w:sz w:val="22"/>
                <w:szCs w:val="22"/>
              </w:rPr>
            </w:pPr>
          </w:p>
        </w:tc>
        <w:tc>
          <w:tcPr>
            <w:tcW w:w="3098" w:type="dxa"/>
          </w:tcPr>
          <w:p w14:paraId="239483E1" w14:textId="33E2CD97" w:rsidR="00D268D6" w:rsidRPr="00A4035E" w:rsidRDefault="00D268D6" w:rsidP="00D268D6">
            <w:pPr>
              <w:pStyle w:val="Text2"/>
              <w:spacing w:after="0" w:line="276" w:lineRule="auto"/>
              <w:ind w:left="0"/>
              <w:jc w:val="center"/>
              <w:rPr>
                <w:rFonts w:ascii="Times New Roman" w:hAnsi="Times New Roman"/>
                <w:color w:val="FF0000"/>
                <w:sz w:val="22"/>
                <w:szCs w:val="22"/>
              </w:rPr>
            </w:pPr>
            <w:r w:rsidRPr="0096131C">
              <w:rPr>
                <w:rFonts w:ascii="Times New Roman" w:hAnsi="Times New Roman"/>
                <w:sz w:val="22"/>
                <w:szCs w:val="22"/>
              </w:rPr>
              <w:t>The Contractor will be notified minimum 15 days prior to the exact date of the event.</w:t>
            </w:r>
          </w:p>
        </w:tc>
      </w:tr>
      <w:tr w:rsidR="00D268D6" w:rsidRPr="00A4035E" w14:paraId="1883C58C" w14:textId="77777777" w:rsidTr="002F6775">
        <w:trPr>
          <w:jc w:val="center"/>
        </w:trPr>
        <w:tc>
          <w:tcPr>
            <w:tcW w:w="3098" w:type="dxa"/>
          </w:tcPr>
          <w:p w14:paraId="31C0D729" w14:textId="1C8D6950" w:rsidR="00D268D6" w:rsidRPr="00A4035E" w:rsidRDefault="00D268D6" w:rsidP="00D268D6">
            <w:pPr>
              <w:pStyle w:val="Text2"/>
              <w:spacing w:line="276" w:lineRule="auto"/>
              <w:ind w:left="0"/>
              <w:jc w:val="left"/>
              <w:rPr>
                <w:rFonts w:ascii="Times New Roman" w:hAnsi="Times New Roman"/>
                <w:sz w:val="22"/>
                <w:szCs w:val="22"/>
              </w:rPr>
            </w:pPr>
            <w:r w:rsidRPr="00A4035E">
              <w:rPr>
                <w:rFonts w:ascii="Times New Roman" w:hAnsi="Times New Roman"/>
                <w:sz w:val="22"/>
                <w:szCs w:val="22"/>
              </w:rPr>
              <w:t>A 1.</w:t>
            </w:r>
            <w:r>
              <w:rPr>
                <w:rFonts w:ascii="Times New Roman" w:hAnsi="Times New Roman"/>
                <w:sz w:val="22"/>
                <w:szCs w:val="22"/>
              </w:rPr>
              <w:t>5</w:t>
            </w:r>
            <w:r w:rsidRPr="00A4035E">
              <w:rPr>
                <w:rFonts w:ascii="Times New Roman" w:hAnsi="Times New Roman"/>
                <w:sz w:val="22"/>
                <w:szCs w:val="22"/>
              </w:rPr>
              <w:t>: Organization of</w:t>
            </w:r>
            <w:r w:rsidRPr="00627F89">
              <w:rPr>
                <w:rFonts w:ascii="Times New Roman" w:hAnsi="Times New Roman"/>
                <w:sz w:val="22"/>
                <w:szCs w:val="22"/>
              </w:rPr>
              <w:t xml:space="preserve"> Event "Evening of Bulgarian Culture in Manifestation "Dojranski Handshakes" in Dojran</w:t>
            </w:r>
            <w:r>
              <w:rPr>
                <w:rFonts w:ascii="Times New Roman" w:hAnsi="Times New Roman"/>
                <w:sz w:val="22"/>
                <w:szCs w:val="22"/>
              </w:rPr>
              <w:t xml:space="preserve"> </w:t>
            </w:r>
          </w:p>
        </w:tc>
        <w:tc>
          <w:tcPr>
            <w:tcW w:w="3098" w:type="dxa"/>
            <w:vAlign w:val="center"/>
          </w:tcPr>
          <w:p w14:paraId="1EF5DD98" w14:textId="77777777" w:rsidR="00D268D6" w:rsidRPr="0096131C" w:rsidRDefault="00D268D6" w:rsidP="00D268D6">
            <w:pPr>
              <w:pStyle w:val="Text2"/>
              <w:tabs>
                <w:tab w:val="clear" w:pos="2161"/>
              </w:tabs>
              <w:spacing w:after="0" w:line="276" w:lineRule="auto"/>
              <w:ind w:left="21"/>
              <w:jc w:val="center"/>
              <w:rPr>
                <w:rFonts w:ascii="Times New Roman" w:hAnsi="Times New Roman"/>
                <w:sz w:val="22"/>
                <w:szCs w:val="22"/>
              </w:rPr>
            </w:pPr>
            <w:r w:rsidRPr="0096131C">
              <w:rPr>
                <w:rFonts w:ascii="Times New Roman" w:hAnsi="Times New Roman"/>
                <w:sz w:val="22"/>
                <w:szCs w:val="22"/>
              </w:rPr>
              <w:t>July, 2023 - August, 2023</w:t>
            </w:r>
          </w:p>
          <w:p w14:paraId="18C20BAC" w14:textId="77777777" w:rsidR="00D268D6" w:rsidRPr="00684707" w:rsidRDefault="00D268D6" w:rsidP="00D268D6">
            <w:pPr>
              <w:pStyle w:val="Text2"/>
              <w:tabs>
                <w:tab w:val="clear" w:pos="2161"/>
              </w:tabs>
              <w:spacing w:line="276" w:lineRule="auto"/>
              <w:ind w:left="21"/>
              <w:jc w:val="center"/>
              <w:rPr>
                <w:rFonts w:ascii="Times New Roman" w:hAnsi="Times New Roman"/>
                <w:sz w:val="22"/>
                <w:szCs w:val="22"/>
              </w:rPr>
            </w:pPr>
          </w:p>
        </w:tc>
        <w:tc>
          <w:tcPr>
            <w:tcW w:w="3098" w:type="dxa"/>
          </w:tcPr>
          <w:p w14:paraId="67468C5D" w14:textId="728547E2" w:rsidR="00D268D6" w:rsidRPr="00A4035E" w:rsidRDefault="00D268D6" w:rsidP="00D268D6">
            <w:pPr>
              <w:spacing w:after="0" w:line="276" w:lineRule="auto"/>
              <w:jc w:val="center"/>
              <w:rPr>
                <w:sz w:val="22"/>
                <w:szCs w:val="22"/>
              </w:rPr>
            </w:pPr>
            <w:r w:rsidRPr="0096131C">
              <w:rPr>
                <w:sz w:val="22"/>
                <w:szCs w:val="22"/>
              </w:rPr>
              <w:t>The Contractor will be notified minimum 15 days prior to the exact date of the event.</w:t>
            </w:r>
          </w:p>
        </w:tc>
      </w:tr>
      <w:tr w:rsidR="00D268D6" w:rsidRPr="00A4035E" w14:paraId="717DCDCA" w14:textId="77777777" w:rsidTr="002F6775">
        <w:trPr>
          <w:jc w:val="center"/>
        </w:trPr>
        <w:tc>
          <w:tcPr>
            <w:tcW w:w="3098" w:type="dxa"/>
          </w:tcPr>
          <w:p w14:paraId="78345C40" w14:textId="7B01D880" w:rsidR="00D268D6" w:rsidRPr="00A4035E" w:rsidRDefault="00D268D6" w:rsidP="00D268D6">
            <w:pPr>
              <w:pStyle w:val="Text2"/>
              <w:spacing w:line="276" w:lineRule="auto"/>
              <w:ind w:left="0"/>
              <w:jc w:val="left"/>
              <w:rPr>
                <w:rFonts w:ascii="Times New Roman" w:hAnsi="Times New Roman"/>
                <w:sz w:val="22"/>
                <w:szCs w:val="22"/>
              </w:rPr>
            </w:pPr>
            <w:r>
              <w:rPr>
                <w:rFonts w:ascii="Times New Roman" w:hAnsi="Times New Roman"/>
                <w:sz w:val="22"/>
                <w:szCs w:val="22"/>
              </w:rPr>
              <w:t>A 1.6</w:t>
            </w:r>
            <w:r w:rsidRPr="00A4035E">
              <w:rPr>
                <w:rFonts w:ascii="Times New Roman" w:hAnsi="Times New Roman"/>
                <w:sz w:val="22"/>
                <w:szCs w:val="22"/>
              </w:rPr>
              <w:t>:</w:t>
            </w:r>
            <w:r>
              <w:rPr>
                <w:rFonts w:ascii="Times New Roman" w:hAnsi="Times New Roman"/>
                <w:sz w:val="22"/>
                <w:szCs w:val="22"/>
              </w:rPr>
              <w:t xml:space="preserve"> Organization of Cultural E</w:t>
            </w:r>
            <w:r w:rsidRPr="000D04F5">
              <w:rPr>
                <w:rFonts w:ascii="Times New Roman" w:hAnsi="Times New Roman"/>
                <w:sz w:val="22"/>
                <w:szCs w:val="22"/>
              </w:rPr>
              <w:t>vent "Carnival of Strumica"</w:t>
            </w:r>
            <w:r>
              <w:rPr>
                <w:rFonts w:ascii="Times New Roman" w:hAnsi="Times New Roman"/>
                <w:sz w:val="22"/>
                <w:szCs w:val="22"/>
              </w:rPr>
              <w:t xml:space="preserve"> in Strumica</w:t>
            </w:r>
          </w:p>
        </w:tc>
        <w:tc>
          <w:tcPr>
            <w:tcW w:w="3098" w:type="dxa"/>
            <w:vAlign w:val="center"/>
          </w:tcPr>
          <w:p w14:paraId="7E23A242" w14:textId="77777777" w:rsidR="00D268D6" w:rsidRPr="0096131C" w:rsidRDefault="00D268D6" w:rsidP="00D268D6">
            <w:pPr>
              <w:pStyle w:val="Text2"/>
              <w:tabs>
                <w:tab w:val="clear" w:pos="2161"/>
              </w:tabs>
              <w:spacing w:after="0" w:line="276" w:lineRule="auto"/>
              <w:ind w:left="21"/>
              <w:jc w:val="center"/>
              <w:rPr>
                <w:rFonts w:ascii="Times New Roman" w:hAnsi="Times New Roman"/>
                <w:sz w:val="22"/>
                <w:szCs w:val="22"/>
              </w:rPr>
            </w:pPr>
            <w:r w:rsidRPr="0096131C">
              <w:rPr>
                <w:rFonts w:ascii="Times New Roman" w:hAnsi="Times New Roman"/>
                <w:sz w:val="22"/>
                <w:szCs w:val="22"/>
              </w:rPr>
              <w:t>February, 2023</w:t>
            </w:r>
          </w:p>
          <w:p w14:paraId="0BC406E7" w14:textId="77777777" w:rsidR="00D268D6" w:rsidRPr="00684707" w:rsidRDefault="00D268D6" w:rsidP="00D268D6">
            <w:pPr>
              <w:pStyle w:val="Text2"/>
              <w:spacing w:after="0" w:line="276" w:lineRule="auto"/>
              <w:ind w:left="21"/>
              <w:jc w:val="center"/>
              <w:rPr>
                <w:rFonts w:ascii="Times New Roman" w:hAnsi="Times New Roman"/>
                <w:sz w:val="22"/>
                <w:szCs w:val="22"/>
              </w:rPr>
            </w:pPr>
          </w:p>
        </w:tc>
        <w:tc>
          <w:tcPr>
            <w:tcW w:w="3098" w:type="dxa"/>
          </w:tcPr>
          <w:p w14:paraId="7A4984EF" w14:textId="4F528401" w:rsidR="00D268D6" w:rsidRPr="00A4035E" w:rsidRDefault="00D268D6" w:rsidP="00D268D6">
            <w:pPr>
              <w:spacing w:after="0" w:line="276" w:lineRule="auto"/>
              <w:jc w:val="center"/>
              <w:rPr>
                <w:sz w:val="22"/>
                <w:szCs w:val="22"/>
              </w:rPr>
            </w:pPr>
            <w:r w:rsidRPr="0096131C">
              <w:rPr>
                <w:sz w:val="22"/>
                <w:szCs w:val="22"/>
              </w:rPr>
              <w:t xml:space="preserve">The Contractor will be notified minimum </w:t>
            </w:r>
            <w:r>
              <w:rPr>
                <w:sz w:val="22"/>
                <w:szCs w:val="22"/>
              </w:rPr>
              <w:t>10</w:t>
            </w:r>
            <w:r w:rsidRPr="0096131C">
              <w:rPr>
                <w:sz w:val="22"/>
                <w:szCs w:val="22"/>
              </w:rPr>
              <w:t xml:space="preserve"> days prior to the exact date of the event.</w:t>
            </w:r>
          </w:p>
        </w:tc>
      </w:tr>
      <w:tr w:rsidR="000B1BBA" w:rsidRPr="00684707" w14:paraId="7A04ECEB" w14:textId="77777777" w:rsidTr="002F6775">
        <w:trPr>
          <w:jc w:val="center"/>
        </w:trPr>
        <w:tc>
          <w:tcPr>
            <w:tcW w:w="9294" w:type="dxa"/>
            <w:gridSpan w:val="3"/>
            <w:shd w:val="clear" w:color="auto" w:fill="D9D9D9"/>
          </w:tcPr>
          <w:p w14:paraId="123E45B5" w14:textId="779E194A" w:rsidR="000B1BBA" w:rsidRPr="00684707" w:rsidRDefault="000B1BBA" w:rsidP="002F6775">
            <w:pPr>
              <w:pStyle w:val="Text2"/>
              <w:spacing w:after="0" w:line="276" w:lineRule="auto"/>
              <w:ind w:left="0"/>
              <w:rPr>
                <w:rFonts w:ascii="Times New Roman" w:hAnsi="Times New Roman"/>
                <w:b/>
                <w:sz w:val="22"/>
                <w:szCs w:val="22"/>
              </w:rPr>
            </w:pPr>
            <w:r w:rsidRPr="00684707">
              <w:rPr>
                <w:rFonts w:ascii="Times New Roman" w:hAnsi="Times New Roman"/>
                <w:b/>
                <w:sz w:val="22"/>
                <w:szCs w:val="22"/>
              </w:rPr>
              <w:t xml:space="preserve">Lot 2: </w:t>
            </w:r>
            <w:r w:rsidRPr="000B1BBA">
              <w:rPr>
                <w:rFonts w:ascii="Times New Roman" w:hAnsi="Times New Roman"/>
                <w:b/>
                <w:sz w:val="22"/>
                <w:szCs w:val="22"/>
              </w:rPr>
              <w:t>Services for Visibility and Promotion</w:t>
            </w:r>
            <w:r>
              <w:rPr>
                <w:rFonts w:ascii="Times New Roman" w:hAnsi="Times New Roman"/>
                <w:b/>
                <w:sz w:val="22"/>
                <w:szCs w:val="22"/>
              </w:rPr>
              <w:t xml:space="preserve"> </w:t>
            </w:r>
          </w:p>
        </w:tc>
      </w:tr>
      <w:tr w:rsidR="00D268D6" w:rsidRPr="00A4035E" w14:paraId="4074CA73" w14:textId="77777777" w:rsidTr="002F6775">
        <w:trPr>
          <w:jc w:val="center"/>
        </w:trPr>
        <w:tc>
          <w:tcPr>
            <w:tcW w:w="3098" w:type="dxa"/>
          </w:tcPr>
          <w:p w14:paraId="2A01EE1B" w14:textId="1DD20805" w:rsidR="00D268D6" w:rsidRPr="00A4035E" w:rsidRDefault="00D268D6" w:rsidP="00D268D6">
            <w:pPr>
              <w:rPr>
                <w:sz w:val="22"/>
                <w:szCs w:val="22"/>
              </w:rPr>
            </w:pPr>
            <w:r w:rsidRPr="00A4035E">
              <w:rPr>
                <w:sz w:val="22"/>
                <w:szCs w:val="22"/>
              </w:rPr>
              <w:t xml:space="preserve">A 2.1: </w:t>
            </w:r>
            <w:r w:rsidRPr="000D04F5">
              <w:rPr>
                <w:sz w:val="22"/>
                <w:szCs w:val="22"/>
              </w:rPr>
              <w:t>Desi</w:t>
            </w:r>
            <w:r>
              <w:rPr>
                <w:sz w:val="22"/>
                <w:szCs w:val="22"/>
              </w:rPr>
              <w:t xml:space="preserve">gn and printing of roll </w:t>
            </w:r>
            <w:r w:rsidRPr="000D04F5">
              <w:rPr>
                <w:sz w:val="22"/>
                <w:szCs w:val="22"/>
              </w:rPr>
              <w:t>banne</w:t>
            </w:r>
            <w:r>
              <w:rPr>
                <w:sz w:val="22"/>
                <w:szCs w:val="22"/>
              </w:rPr>
              <w:t>rs</w:t>
            </w:r>
          </w:p>
        </w:tc>
        <w:tc>
          <w:tcPr>
            <w:tcW w:w="3098" w:type="dxa"/>
          </w:tcPr>
          <w:p w14:paraId="271849AB" w14:textId="577961DE" w:rsidR="00D268D6" w:rsidRPr="00684707" w:rsidRDefault="00D268D6" w:rsidP="00D268D6">
            <w:pPr>
              <w:spacing w:after="0"/>
              <w:jc w:val="center"/>
              <w:rPr>
                <w:rFonts w:eastAsia="Calibri"/>
                <w:sz w:val="22"/>
                <w:szCs w:val="22"/>
              </w:rPr>
            </w:pPr>
            <w:r>
              <w:rPr>
                <w:sz w:val="22"/>
                <w:szCs w:val="22"/>
              </w:rPr>
              <w:t>February 2023 – September 2023</w:t>
            </w:r>
          </w:p>
        </w:tc>
        <w:tc>
          <w:tcPr>
            <w:tcW w:w="3098" w:type="dxa"/>
            <w:vAlign w:val="center"/>
          </w:tcPr>
          <w:p w14:paraId="69CEE003" w14:textId="7F35A572" w:rsidR="00D268D6" w:rsidRPr="00A4035E" w:rsidRDefault="00D268D6" w:rsidP="00D268D6">
            <w:pPr>
              <w:jc w:val="center"/>
              <w:rPr>
                <w:sz w:val="22"/>
                <w:szCs w:val="22"/>
              </w:rPr>
            </w:pPr>
            <w:r w:rsidRPr="00143544">
              <w:rPr>
                <w:rFonts w:eastAsia="Calibri"/>
                <w:sz w:val="22"/>
                <w:szCs w:val="22"/>
              </w:rPr>
              <w:t>10 days</w:t>
            </w:r>
            <w:r w:rsidRPr="0096131C">
              <w:rPr>
                <w:rFonts w:eastAsia="Calibri"/>
                <w:sz w:val="22"/>
                <w:szCs w:val="22"/>
              </w:rPr>
              <w:t xml:space="preserve"> after a formal written request of the contracting authority</w:t>
            </w:r>
          </w:p>
        </w:tc>
      </w:tr>
      <w:tr w:rsidR="00D268D6" w:rsidRPr="00A4035E" w14:paraId="4974B689" w14:textId="77777777" w:rsidTr="002F6775">
        <w:trPr>
          <w:jc w:val="center"/>
        </w:trPr>
        <w:tc>
          <w:tcPr>
            <w:tcW w:w="3098" w:type="dxa"/>
          </w:tcPr>
          <w:p w14:paraId="5B87852D" w14:textId="1AC6B08D" w:rsidR="00D268D6" w:rsidRPr="00A4035E" w:rsidRDefault="00D268D6" w:rsidP="00D268D6">
            <w:pPr>
              <w:rPr>
                <w:sz w:val="22"/>
                <w:szCs w:val="22"/>
              </w:rPr>
            </w:pPr>
            <w:r w:rsidRPr="00A4035E">
              <w:rPr>
                <w:sz w:val="22"/>
                <w:szCs w:val="22"/>
              </w:rPr>
              <w:t xml:space="preserve">A 2.2: </w:t>
            </w:r>
            <w:r w:rsidRPr="000D04F5">
              <w:rPr>
                <w:sz w:val="22"/>
                <w:szCs w:val="22"/>
              </w:rPr>
              <w:t>Desi</w:t>
            </w:r>
            <w:r>
              <w:rPr>
                <w:sz w:val="22"/>
                <w:szCs w:val="22"/>
              </w:rPr>
              <w:t>gn and printing</w:t>
            </w:r>
            <w:r w:rsidRPr="000D04F5">
              <w:rPr>
                <w:sz w:val="22"/>
                <w:szCs w:val="22"/>
              </w:rPr>
              <w:t xml:space="preserve"> of </w:t>
            </w:r>
            <w:r>
              <w:rPr>
                <w:sz w:val="22"/>
                <w:szCs w:val="22"/>
              </w:rPr>
              <w:t xml:space="preserve">project </w:t>
            </w:r>
            <w:r w:rsidRPr="000D04F5">
              <w:rPr>
                <w:sz w:val="22"/>
                <w:szCs w:val="22"/>
              </w:rPr>
              <w:t>informational leaflets</w:t>
            </w:r>
            <w:r>
              <w:rPr>
                <w:sz w:val="22"/>
                <w:szCs w:val="22"/>
              </w:rPr>
              <w:t xml:space="preserve">  </w:t>
            </w:r>
          </w:p>
        </w:tc>
        <w:tc>
          <w:tcPr>
            <w:tcW w:w="3098" w:type="dxa"/>
          </w:tcPr>
          <w:p w14:paraId="790D02A9" w14:textId="04368088" w:rsidR="00D268D6" w:rsidRPr="00684707" w:rsidRDefault="00D268D6" w:rsidP="00D268D6">
            <w:pPr>
              <w:spacing w:after="0"/>
              <w:jc w:val="center"/>
              <w:rPr>
                <w:rFonts w:eastAsia="Calibri"/>
                <w:sz w:val="22"/>
                <w:szCs w:val="22"/>
              </w:rPr>
            </w:pPr>
            <w:r>
              <w:rPr>
                <w:sz w:val="22"/>
                <w:szCs w:val="22"/>
              </w:rPr>
              <w:t>February 2023 – September 2023</w:t>
            </w:r>
          </w:p>
        </w:tc>
        <w:tc>
          <w:tcPr>
            <w:tcW w:w="3098" w:type="dxa"/>
            <w:vAlign w:val="center"/>
          </w:tcPr>
          <w:p w14:paraId="032BFC25" w14:textId="67FA305A" w:rsidR="00D268D6" w:rsidRPr="00A4035E" w:rsidRDefault="00D268D6" w:rsidP="00D268D6">
            <w:pPr>
              <w:jc w:val="center"/>
              <w:rPr>
                <w:sz w:val="22"/>
                <w:szCs w:val="22"/>
              </w:rPr>
            </w:pPr>
            <w:r w:rsidRPr="0096131C">
              <w:rPr>
                <w:rFonts w:eastAsia="Calibri"/>
                <w:sz w:val="22"/>
                <w:szCs w:val="22"/>
              </w:rPr>
              <w:t>15 days after a formal written request of the contracting authority</w:t>
            </w:r>
          </w:p>
        </w:tc>
      </w:tr>
      <w:tr w:rsidR="00D268D6" w:rsidRPr="00A4035E" w14:paraId="24BEAD9F" w14:textId="77777777" w:rsidTr="002F6775">
        <w:trPr>
          <w:jc w:val="center"/>
        </w:trPr>
        <w:tc>
          <w:tcPr>
            <w:tcW w:w="3098" w:type="dxa"/>
          </w:tcPr>
          <w:p w14:paraId="1D8B8E39" w14:textId="38E3ED79" w:rsidR="00D268D6" w:rsidRPr="00A4035E" w:rsidRDefault="00D268D6" w:rsidP="00D268D6">
            <w:pPr>
              <w:rPr>
                <w:sz w:val="22"/>
                <w:szCs w:val="22"/>
              </w:rPr>
            </w:pPr>
            <w:r w:rsidRPr="00A4035E">
              <w:rPr>
                <w:sz w:val="22"/>
                <w:szCs w:val="22"/>
              </w:rPr>
              <w:t xml:space="preserve">A 2.3: </w:t>
            </w:r>
            <w:r w:rsidRPr="000D04F5">
              <w:rPr>
                <w:sz w:val="22"/>
                <w:szCs w:val="22"/>
              </w:rPr>
              <w:t>Desi</w:t>
            </w:r>
            <w:r>
              <w:rPr>
                <w:sz w:val="22"/>
                <w:szCs w:val="22"/>
              </w:rPr>
              <w:t>gn and printing</w:t>
            </w:r>
            <w:r w:rsidRPr="00037C03">
              <w:rPr>
                <w:sz w:val="22"/>
                <w:szCs w:val="22"/>
              </w:rPr>
              <w:t xml:space="preserve"> of key chains</w:t>
            </w:r>
            <w:r>
              <w:rPr>
                <w:sz w:val="22"/>
                <w:szCs w:val="22"/>
              </w:rPr>
              <w:t xml:space="preserve"> </w:t>
            </w:r>
          </w:p>
        </w:tc>
        <w:tc>
          <w:tcPr>
            <w:tcW w:w="3098" w:type="dxa"/>
          </w:tcPr>
          <w:p w14:paraId="0DDBF322" w14:textId="09867735" w:rsidR="00D268D6" w:rsidRPr="00684707" w:rsidRDefault="00D268D6" w:rsidP="00D268D6">
            <w:pPr>
              <w:spacing w:after="0"/>
              <w:jc w:val="center"/>
              <w:rPr>
                <w:rFonts w:eastAsia="Calibri"/>
                <w:sz w:val="22"/>
                <w:szCs w:val="22"/>
              </w:rPr>
            </w:pPr>
            <w:r>
              <w:rPr>
                <w:sz w:val="22"/>
                <w:szCs w:val="22"/>
              </w:rPr>
              <w:t>February 2023 – September 2023</w:t>
            </w:r>
          </w:p>
        </w:tc>
        <w:tc>
          <w:tcPr>
            <w:tcW w:w="3098" w:type="dxa"/>
            <w:vAlign w:val="center"/>
          </w:tcPr>
          <w:p w14:paraId="4A0B0B56" w14:textId="0AF8FFE9" w:rsidR="00D268D6" w:rsidRPr="00A4035E" w:rsidRDefault="00D268D6" w:rsidP="00D268D6">
            <w:pPr>
              <w:jc w:val="center"/>
              <w:rPr>
                <w:sz w:val="22"/>
                <w:szCs w:val="22"/>
              </w:rPr>
            </w:pPr>
            <w:r w:rsidRPr="00B21D52">
              <w:rPr>
                <w:rFonts w:eastAsia="Calibri"/>
                <w:sz w:val="22"/>
                <w:szCs w:val="22"/>
              </w:rPr>
              <w:t>15 days</w:t>
            </w:r>
            <w:r w:rsidRPr="0096131C">
              <w:rPr>
                <w:rFonts w:eastAsia="Calibri"/>
                <w:sz w:val="22"/>
                <w:szCs w:val="22"/>
              </w:rPr>
              <w:t xml:space="preserve"> after a formal written request of the contracting authority</w:t>
            </w:r>
          </w:p>
        </w:tc>
      </w:tr>
      <w:tr w:rsidR="00D268D6" w:rsidRPr="00A4035E" w14:paraId="6395F0A0" w14:textId="77777777" w:rsidTr="002F6775">
        <w:trPr>
          <w:jc w:val="center"/>
        </w:trPr>
        <w:tc>
          <w:tcPr>
            <w:tcW w:w="3098" w:type="dxa"/>
          </w:tcPr>
          <w:p w14:paraId="42177C43" w14:textId="6BB471A7" w:rsidR="00D268D6" w:rsidRPr="00A4035E" w:rsidRDefault="00D268D6" w:rsidP="00D268D6">
            <w:pPr>
              <w:rPr>
                <w:sz w:val="22"/>
                <w:szCs w:val="22"/>
              </w:rPr>
            </w:pPr>
            <w:r w:rsidRPr="00A4035E">
              <w:rPr>
                <w:sz w:val="22"/>
                <w:szCs w:val="22"/>
              </w:rPr>
              <w:t xml:space="preserve">A 2.4: </w:t>
            </w:r>
            <w:r w:rsidRPr="000D04F5">
              <w:rPr>
                <w:sz w:val="22"/>
                <w:szCs w:val="22"/>
              </w:rPr>
              <w:t>Desi</w:t>
            </w:r>
            <w:r>
              <w:rPr>
                <w:sz w:val="22"/>
                <w:szCs w:val="22"/>
              </w:rPr>
              <w:t>gn and printing</w:t>
            </w:r>
            <w:r w:rsidRPr="00037C03">
              <w:rPr>
                <w:sz w:val="22"/>
                <w:szCs w:val="22"/>
              </w:rPr>
              <w:t xml:space="preserve"> of pens</w:t>
            </w:r>
            <w:r>
              <w:rPr>
                <w:sz w:val="22"/>
                <w:szCs w:val="22"/>
              </w:rPr>
              <w:t xml:space="preserve">  </w:t>
            </w:r>
          </w:p>
        </w:tc>
        <w:tc>
          <w:tcPr>
            <w:tcW w:w="3098" w:type="dxa"/>
          </w:tcPr>
          <w:p w14:paraId="1A06E577" w14:textId="41D6D9F0" w:rsidR="00D268D6" w:rsidRPr="00684707" w:rsidRDefault="00D268D6" w:rsidP="00D268D6">
            <w:pPr>
              <w:spacing w:after="0"/>
              <w:jc w:val="center"/>
              <w:rPr>
                <w:rFonts w:eastAsia="Calibri"/>
                <w:sz w:val="22"/>
                <w:szCs w:val="22"/>
              </w:rPr>
            </w:pPr>
            <w:r>
              <w:rPr>
                <w:sz w:val="22"/>
                <w:szCs w:val="22"/>
              </w:rPr>
              <w:t>February 2023 – September 2023</w:t>
            </w:r>
          </w:p>
        </w:tc>
        <w:tc>
          <w:tcPr>
            <w:tcW w:w="3098" w:type="dxa"/>
            <w:vAlign w:val="center"/>
          </w:tcPr>
          <w:p w14:paraId="159DD8E1" w14:textId="73FCB1F5" w:rsidR="00D268D6" w:rsidRPr="00A4035E" w:rsidRDefault="00D268D6" w:rsidP="00D268D6">
            <w:pPr>
              <w:jc w:val="center"/>
              <w:rPr>
                <w:sz w:val="22"/>
                <w:szCs w:val="22"/>
              </w:rPr>
            </w:pPr>
            <w:r w:rsidRPr="0096131C">
              <w:rPr>
                <w:rFonts w:eastAsia="Calibri"/>
                <w:sz w:val="22"/>
                <w:szCs w:val="22"/>
              </w:rPr>
              <w:t>1</w:t>
            </w:r>
            <w:r>
              <w:rPr>
                <w:rFonts w:eastAsia="Calibri"/>
                <w:sz w:val="22"/>
                <w:szCs w:val="22"/>
              </w:rPr>
              <w:t>5</w:t>
            </w:r>
            <w:r w:rsidRPr="0096131C">
              <w:rPr>
                <w:rFonts w:eastAsia="Calibri"/>
                <w:sz w:val="22"/>
                <w:szCs w:val="22"/>
              </w:rPr>
              <w:t xml:space="preserve"> days after a formal written request of the contracting authority</w:t>
            </w:r>
          </w:p>
        </w:tc>
      </w:tr>
      <w:tr w:rsidR="00D268D6" w:rsidRPr="00A4035E" w14:paraId="08F486A7" w14:textId="77777777" w:rsidTr="002F6775">
        <w:trPr>
          <w:jc w:val="center"/>
        </w:trPr>
        <w:tc>
          <w:tcPr>
            <w:tcW w:w="3098" w:type="dxa"/>
          </w:tcPr>
          <w:p w14:paraId="0A3D0F82" w14:textId="5B73D557" w:rsidR="00D268D6" w:rsidRPr="00A4035E" w:rsidRDefault="00D268D6" w:rsidP="00D268D6">
            <w:pPr>
              <w:rPr>
                <w:sz w:val="22"/>
                <w:szCs w:val="22"/>
              </w:rPr>
            </w:pPr>
            <w:r w:rsidRPr="00A4035E">
              <w:rPr>
                <w:sz w:val="22"/>
                <w:szCs w:val="22"/>
              </w:rPr>
              <w:lastRenderedPageBreak/>
              <w:t xml:space="preserve">A 2.5: </w:t>
            </w:r>
            <w:r w:rsidRPr="000D04F5">
              <w:rPr>
                <w:sz w:val="22"/>
                <w:szCs w:val="22"/>
              </w:rPr>
              <w:t>Desi</w:t>
            </w:r>
            <w:r>
              <w:rPr>
                <w:sz w:val="22"/>
                <w:szCs w:val="22"/>
              </w:rPr>
              <w:t xml:space="preserve">gn and printing of </w:t>
            </w:r>
            <w:r w:rsidRPr="009F280C">
              <w:rPr>
                <w:sz w:val="22"/>
                <w:szCs w:val="22"/>
              </w:rPr>
              <w:t>t-shirts</w:t>
            </w:r>
            <w:r>
              <w:rPr>
                <w:sz w:val="22"/>
                <w:szCs w:val="22"/>
              </w:rPr>
              <w:t xml:space="preserve">  </w:t>
            </w:r>
          </w:p>
        </w:tc>
        <w:tc>
          <w:tcPr>
            <w:tcW w:w="3098" w:type="dxa"/>
            <w:vAlign w:val="center"/>
          </w:tcPr>
          <w:p w14:paraId="6388987C" w14:textId="0D6D8AE7" w:rsidR="00D268D6" w:rsidRPr="00684707" w:rsidRDefault="00D268D6" w:rsidP="00D268D6">
            <w:pPr>
              <w:pStyle w:val="Text2"/>
              <w:tabs>
                <w:tab w:val="clear" w:pos="2161"/>
              </w:tabs>
              <w:spacing w:after="0" w:line="276" w:lineRule="auto"/>
              <w:ind w:left="21"/>
              <w:jc w:val="center"/>
              <w:rPr>
                <w:rFonts w:ascii="Times New Roman" w:hAnsi="Times New Roman"/>
                <w:sz w:val="22"/>
                <w:szCs w:val="22"/>
              </w:rPr>
            </w:pPr>
            <w:r>
              <w:rPr>
                <w:rFonts w:ascii="Times New Roman" w:hAnsi="Times New Roman"/>
                <w:sz w:val="22"/>
                <w:szCs w:val="22"/>
              </w:rPr>
              <w:t>February 2023 – September 2023</w:t>
            </w:r>
          </w:p>
        </w:tc>
        <w:tc>
          <w:tcPr>
            <w:tcW w:w="3098" w:type="dxa"/>
            <w:vAlign w:val="center"/>
          </w:tcPr>
          <w:p w14:paraId="0A4EB7F9" w14:textId="6132DB7E" w:rsidR="00D268D6" w:rsidRPr="00A4035E" w:rsidRDefault="00D268D6" w:rsidP="00D268D6">
            <w:pPr>
              <w:jc w:val="center"/>
              <w:rPr>
                <w:sz w:val="22"/>
                <w:szCs w:val="22"/>
              </w:rPr>
            </w:pPr>
            <w:r w:rsidRPr="0096131C">
              <w:rPr>
                <w:rFonts w:eastAsia="Calibri"/>
                <w:sz w:val="22"/>
                <w:szCs w:val="22"/>
              </w:rPr>
              <w:t>15 days after a formal written request of the contracting authority</w:t>
            </w:r>
          </w:p>
        </w:tc>
      </w:tr>
      <w:tr w:rsidR="00D268D6" w:rsidRPr="00A4035E" w14:paraId="3718BFD4" w14:textId="77777777" w:rsidTr="002F6775">
        <w:trPr>
          <w:jc w:val="center"/>
        </w:trPr>
        <w:tc>
          <w:tcPr>
            <w:tcW w:w="3098" w:type="dxa"/>
          </w:tcPr>
          <w:p w14:paraId="27DE7B2D" w14:textId="2CF6F0A5" w:rsidR="00D268D6" w:rsidRPr="00A4035E" w:rsidRDefault="00D268D6" w:rsidP="00D268D6">
            <w:pPr>
              <w:rPr>
                <w:sz w:val="22"/>
                <w:szCs w:val="22"/>
              </w:rPr>
            </w:pPr>
            <w:r w:rsidRPr="00A4035E">
              <w:rPr>
                <w:sz w:val="22"/>
                <w:szCs w:val="22"/>
              </w:rPr>
              <w:t xml:space="preserve">A 2.6: </w:t>
            </w:r>
            <w:r w:rsidRPr="000D04F5">
              <w:rPr>
                <w:sz w:val="22"/>
                <w:szCs w:val="22"/>
              </w:rPr>
              <w:t>Desi</w:t>
            </w:r>
            <w:r>
              <w:rPr>
                <w:sz w:val="22"/>
                <w:szCs w:val="22"/>
              </w:rPr>
              <w:t>gn and printing</w:t>
            </w:r>
            <w:r w:rsidRPr="009F280C">
              <w:rPr>
                <w:sz w:val="22"/>
                <w:szCs w:val="22"/>
              </w:rPr>
              <w:t xml:space="preserve"> of hats</w:t>
            </w:r>
            <w:r>
              <w:rPr>
                <w:sz w:val="22"/>
                <w:szCs w:val="22"/>
              </w:rPr>
              <w:t xml:space="preserve"> </w:t>
            </w:r>
          </w:p>
        </w:tc>
        <w:tc>
          <w:tcPr>
            <w:tcW w:w="3098" w:type="dxa"/>
            <w:vAlign w:val="center"/>
          </w:tcPr>
          <w:p w14:paraId="1D284444" w14:textId="6D97145E" w:rsidR="00D268D6" w:rsidRPr="00684707" w:rsidRDefault="00D268D6" w:rsidP="00D268D6">
            <w:pPr>
              <w:pStyle w:val="Text2"/>
              <w:tabs>
                <w:tab w:val="clear" w:pos="2161"/>
              </w:tabs>
              <w:spacing w:after="0" w:line="276" w:lineRule="auto"/>
              <w:ind w:left="21"/>
              <w:jc w:val="center"/>
              <w:rPr>
                <w:rFonts w:ascii="Times New Roman" w:hAnsi="Times New Roman"/>
                <w:sz w:val="22"/>
                <w:szCs w:val="22"/>
              </w:rPr>
            </w:pPr>
            <w:r>
              <w:rPr>
                <w:rFonts w:ascii="Times New Roman" w:hAnsi="Times New Roman"/>
                <w:sz w:val="22"/>
                <w:szCs w:val="22"/>
              </w:rPr>
              <w:t>February 2023 – September 2023</w:t>
            </w:r>
          </w:p>
        </w:tc>
        <w:tc>
          <w:tcPr>
            <w:tcW w:w="3098" w:type="dxa"/>
            <w:vAlign w:val="center"/>
          </w:tcPr>
          <w:p w14:paraId="2CCFB328" w14:textId="7905928B" w:rsidR="00D268D6" w:rsidRPr="00A4035E" w:rsidRDefault="00D268D6" w:rsidP="00D268D6">
            <w:pPr>
              <w:jc w:val="center"/>
              <w:rPr>
                <w:sz w:val="22"/>
                <w:szCs w:val="22"/>
              </w:rPr>
            </w:pPr>
            <w:r w:rsidRPr="0096131C">
              <w:rPr>
                <w:rFonts w:eastAsia="Calibri"/>
                <w:sz w:val="22"/>
                <w:szCs w:val="22"/>
              </w:rPr>
              <w:t>15 days after a formal written request of the contracting authority</w:t>
            </w:r>
          </w:p>
        </w:tc>
      </w:tr>
      <w:tr w:rsidR="00D268D6" w:rsidRPr="00A4035E" w14:paraId="3A5FB5E9" w14:textId="77777777" w:rsidTr="002F6775">
        <w:trPr>
          <w:jc w:val="center"/>
        </w:trPr>
        <w:tc>
          <w:tcPr>
            <w:tcW w:w="3098" w:type="dxa"/>
          </w:tcPr>
          <w:p w14:paraId="4B83E7A1" w14:textId="7BDD8BFD" w:rsidR="00D268D6" w:rsidRPr="00A4035E" w:rsidRDefault="00D268D6" w:rsidP="00D268D6">
            <w:pPr>
              <w:rPr>
                <w:sz w:val="22"/>
                <w:szCs w:val="22"/>
              </w:rPr>
            </w:pPr>
            <w:r w:rsidRPr="00A4035E">
              <w:rPr>
                <w:sz w:val="22"/>
                <w:szCs w:val="22"/>
              </w:rPr>
              <w:t xml:space="preserve">A 2.7: </w:t>
            </w:r>
            <w:r w:rsidRPr="000D04F5">
              <w:rPr>
                <w:sz w:val="22"/>
                <w:szCs w:val="22"/>
              </w:rPr>
              <w:t>Desi</w:t>
            </w:r>
            <w:r>
              <w:rPr>
                <w:sz w:val="22"/>
                <w:szCs w:val="22"/>
              </w:rPr>
              <w:t>gn and printing</w:t>
            </w:r>
            <w:r w:rsidRPr="005B36EE">
              <w:rPr>
                <w:sz w:val="22"/>
                <w:szCs w:val="22"/>
              </w:rPr>
              <w:t xml:space="preserve"> of notebooks</w:t>
            </w:r>
            <w:r>
              <w:rPr>
                <w:sz w:val="22"/>
                <w:szCs w:val="22"/>
              </w:rPr>
              <w:t xml:space="preserve"> </w:t>
            </w:r>
          </w:p>
        </w:tc>
        <w:tc>
          <w:tcPr>
            <w:tcW w:w="3098" w:type="dxa"/>
            <w:vAlign w:val="center"/>
          </w:tcPr>
          <w:p w14:paraId="0D46DD04" w14:textId="77777777" w:rsidR="00D268D6" w:rsidRPr="0096131C" w:rsidRDefault="00D268D6" w:rsidP="00D268D6">
            <w:pPr>
              <w:pStyle w:val="Text2"/>
              <w:tabs>
                <w:tab w:val="clear" w:pos="2161"/>
              </w:tabs>
              <w:spacing w:after="0" w:line="276" w:lineRule="auto"/>
              <w:ind w:left="21"/>
              <w:jc w:val="center"/>
              <w:rPr>
                <w:rFonts w:ascii="Times New Roman" w:hAnsi="Times New Roman"/>
                <w:sz w:val="22"/>
                <w:szCs w:val="22"/>
              </w:rPr>
            </w:pPr>
          </w:p>
          <w:p w14:paraId="1E59ED7F" w14:textId="72999075" w:rsidR="00D268D6" w:rsidRPr="00684707" w:rsidRDefault="00D268D6" w:rsidP="00D268D6">
            <w:pPr>
              <w:pStyle w:val="Text2"/>
              <w:tabs>
                <w:tab w:val="clear" w:pos="2161"/>
              </w:tabs>
              <w:spacing w:after="0" w:line="276" w:lineRule="auto"/>
              <w:ind w:left="21"/>
              <w:jc w:val="center"/>
              <w:rPr>
                <w:rFonts w:ascii="Times New Roman" w:hAnsi="Times New Roman"/>
                <w:sz w:val="22"/>
                <w:szCs w:val="22"/>
              </w:rPr>
            </w:pPr>
            <w:r>
              <w:rPr>
                <w:rFonts w:ascii="Times New Roman" w:hAnsi="Times New Roman"/>
                <w:sz w:val="22"/>
                <w:szCs w:val="22"/>
              </w:rPr>
              <w:t>February 2023 – September 2023</w:t>
            </w:r>
          </w:p>
        </w:tc>
        <w:tc>
          <w:tcPr>
            <w:tcW w:w="3098" w:type="dxa"/>
            <w:vAlign w:val="center"/>
          </w:tcPr>
          <w:p w14:paraId="7AF8EB16" w14:textId="68ED4E78" w:rsidR="00D268D6" w:rsidRPr="00A4035E" w:rsidRDefault="00D268D6" w:rsidP="00372A50">
            <w:pPr>
              <w:jc w:val="center"/>
              <w:rPr>
                <w:sz w:val="22"/>
                <w:szCs w:val="22"/>
              </w:rPr>
            </w:pPr>
            <w:r w:rsidRPr="0096131C">
              <w:rPr>
                <w:rFonts w:eastAsia="Calibri"/>
                <w:sz w:val="22"/>
                <w:szCs w:val="22"/>
              </w:rPr>
              <w:t>1</w:t>
            </w:r>
            <w:r w:rsidR="00372A50">
              <w:rPr>
                <w:rFonts w:eastAsia="Calibri"/>
                <w:sz w:val="22"/>
                <w:szCs w:val="22"/>
              </w:rPr>
              <w:t>0</w:t>
            </w:r>
            <w:r w:rsidRPr="0096131C">
              <w:rPr>
                <w:rFonts w:eastAsia="Calibri"/>
                <w:sz w:val="22"/>
                <w:szCs w:val="22"/>
              </w:rPr>
              <w:t xml:space="preserve"> days after a formal written request of the contracting authority</w:t>
            </w:r>
          </w:p>
        </w:tc>
      </w:tr>
      <w:tr w:rsidR="00D268D6" w:rsidRPr="00A4035E" w14:paraId="30011EB1" w14:textId="77777777" w:rsidTr="002F6775">
        <w:trPr>
          <w:jc w:val="center"/>
        </w:trPr>
        <w:tc>
          <w:tcPr>
            <w:tcW w:w="3098" w:type="dxa"/>
          </w:tcPr>
          <w:p w14:paraId="04D27C7F" w14:textId="520E1B4A" w:rsidR="00D268D6" w:rsidRPr="00A4035E" w:rsidRDefault="00D268D6" w:rsidP="00D268D6">
            <w:pPr>
              <w:rPr>
                <w:sz w:val="22"/>
                <w:szCs w:val="22"/>
              </w:rPr>
            </w:pPr>
            <w:r w:rsidRPr="00A4035E">
              <w:rPr>
                <w:sz w:val="22"/>
                <w:szCs w:val="22"/>
              </w:rPr>
              <w:t xml:space="preserve">A 2.8: </w:t>
            </w:r>
            <w:r w:rsidRPr="005B36EE">
              <w:rPr>
                <w:sz w:val="22"/>
                <w:szCs w:val="22"/>
              </w:rPr>
              <w:t>Consumab</w:t>
            </w:r>
            <w:r>
              <w:rPr>
                <w:sz w:val="22"/>
                <w:szCs w:val="22"/>
              </w:rPr>
              <w:t>les for participants in two (2) press-</w:t>
            </w:r>
            <w:r w:rsidRPr="005B36EE">
              <w:rPr>
                <w:sz w:val="22"/>
                <w:szCs w:val="22"/>
              </w:rPr>
              <w:t>conference</w:t>
            </w:r>
            <w:r>
              <w:rPr>
                <w:sz w:val="22"/>
                <w:szCs w:val="22"/>
              </w:rPr>
              <w:t>s</w:t>
            </w:r>
            <w:r w:rsidRPr="005B36EE">
              <w:rPr>
                <w:sz w:val="22"/>
                <w:szCs w:val="22"/>
              </w:rPr>
              <w:t xml:space="preserve"> in Strumica </w:t>
            </w:r>
          </w:p>
        </w:tc>
        <w:tc>
          <w:tcPr>
            <w:tcW w:w="3098" w:type="dxa"/>
            <w:vAlign w:val="center"/>
          </w:tcPr>
          <w:p w14:paraId="19FEC73E" w14:textId="0A3377F6" w:rsidR="00D268D6" w:rsidRPr="00684707" w:rsidRDefault="00D268D6" w:rsidP="00D268D6">
            <w:pPr>
              <w:pStyle w:val="Text2"/>
              <w:tabs>
                <w:tab w:val="clear" w:pos="2161"/>
              </w:tabs>
              <w:spacing w:after="0" w:line="276" w:lineRule="auto"/>
              <w:ind w:left="21"/>
              <w:jc w:val="center"/>
              <w:rPr>
                <w:rFonts w:ascii="Times New Roman" w:hAnsi="Times New Roman"/>
                <w:sz w:val="22"/>
                <w:szCs w:val="22"/>
              </w:rPr>
            </w:pPr>
            <w:r>
              <w:rPr>
                <w:rFonts w:ascii="Times New Roman" w:hAnsi="Times New Roman"/>
                <w:sz w:val="22"/>
                <w:szCs w:val="22"/>
              </w:rPr>
              <w:t>February 2023 – September 2023</w:t>
            </w:r>
          </w:p>
        </w:tc>
        <w:tc>
          <w:tcPr>
            <w:tcW w:w="3098" w:type="dxa"/>
            <w:vAlign w:val="center"/>
          </w:tcPr>
          <w:p w14:paraId="5E2E445A" w14:textId="21001895" w:rsidR="00D268D6" w:rsidRPr="00A4035E" w:rsidRDefault="00D268D6" w:rsidP="00D268D6">
            <w:pPr>
              <w:jc w:val="center"/>
              <w:rPr>
                <w:sz w:val="22"/>
                <w:szCs w:val="22"/>
              </w:rPr>
            </w:pPr>
            <w:r w:rsidRPr="0096131C">
              <w:rPr>
                <w:rFonts w:eastAsia="Calibri"/>
                <w:sz w:val="22"/>
                <w:szCs w:val="22"/>
              </w:rPr>
              <w:t xml:space="preserve"> </w:t>
            </w:r>
            <w:r w:rsidRPr="00143544">
              <w:rPr>
                <w:rFonts w:eastAsia="Calibri"/>
                <w:sz w:val="22"/>
                <w:szCs w:val="22"/>
              </w:rPr>
              <w:t>10 days</w:t>
            </w:r>
            <w:r w:rsidRPr="0096131C">
              <w:rPr>
                <w:rFonts w:eastAsia="Calibri"/>
                <w:sz w:val="22"/>
                <w:szCs w:val="22"/>
              </w:rPr>
              <w:t xml:space="preserve"> after a formal written request of the contracting authority</w:t>
            </w:r>
          </w:p>
        </w:tc>
      </w:tr>
      <w:tr w:rsidR="00D268D6" w:rsidRPr="00A4035E" w14:paraId="43569988" w14:textId="77777777" w:rsidTr="002F6775">
        <w:trPr>
          <w:jc w:val="center"/>
        </w:trPr>
        <w:tc>
          <w:tcPr>
            <w:tcW w:w="3098" w:type="dxa"/>
          </w:tcPr>
          <w:p w14:paraId="6F84FC4A" w14:textId="5F064220" w:rsidR="00D268D6" w:rsidRPr="00A4035E" w:rsidRDefault="00D268D6" w:rsidP="00D268D6">
            <w:pPr>
              <w:rPr>
                <w:sz w:val="22"/>
                <w:szCs w:val="22"/>
              </w:rPr>
            </w:pPr>
            <w:r>
              <w:rPr>
                <w:sz w:val="22"/>
                <w:szCs w:val="22"/>
              </w:rPr>
              <w:t>A 2.9</w:t>
            </w:r>
            <w:r w:rsidRPr="00A4035E">
              <w:rPr>
                <w:sz w:val="22"/>
                <w:szCs w:val="22"/>
              </w:rPr>
              <w:t>:</w:t>
            </w:r>
            <w:r>
              <w:rPr>
                <w:sz w:val="22"/>
                <w:szCs w:val="22"/>
              </w:rPr>
              <w:t xml:space="preserve"> </w:t>
            </w:r>
            <w:r w:rsidRPr="004B56E9">
              <w:rPr>
                <w:sz w:val="22"/>
                <w:szCs w:val="22"/>
              </w:rPr>
              <w:t>Publications in regional media</w:t>
            </w:r>
          </w:p>
        </w:tc>
        <w:tc>
          <w:tcPr>
            <w:tcW w:w="3098" w:type="dxa"/>
            <w:vAlign w:val="center"/>
          </w:tcPr>
          <w:p w14:paraId="5BCF9260" w14:textId="117AF7E4" w:rsidR="00D268D6" w:rsidRDefault="00D268D6" w:rsidP="00D268D6">
            <w:pPr>
              <w:pStyle w:val="Text2"/>
              <w:tabs>
                <w:tab w:val="clear" w:pos="2161"/>
              </w:tabs>
              <w:spacing w:after="0" w:line="276" w:lineRule="auto"/>
              <w:ind w:left="21"/>
              <w:jc w:val="center"/>
              <w:rPr>
                <w:rFonts w:ascii="Times New Roman" w:hAnsi="Times New Roman"/>
                <w:sz w:val="22"/>
                <w:szCs w:val="22"/>
              </w:rPr>
            </w:pPr>
            <w:r w:rsidRPr="0096131C">
              <w:rPr>
                <w:rFonts w:ascii="Times New Roman" w:hAnsi="Times New Roman"/>
                <w:sz w:val="22"/>
                <w:szCs w:val="22"/>
              </w:rPr>
              <w:t xml:space="preserve">On a regular basis in accordance to an adopted media plan </w:t>
            </w:r>
          </w:p>
        </w:tc>
        <w:tc>
          <w:tcPr>
            <w:tcW w:w="3098" w:type="dxa"/>
            <w:vAlign w:val="center"/>
          </w:tcPr>
          <w:p w14:paraId="452F5181" w14:textId="3C478802" w:rsidR="00D268D6" w:rsidRPr="00A4035E" w:rsidRDefault="00D268D6" w:rsidP="00D268D6">
            <w:pPr>
              <w:jc w:val="center"/>
              <w:rPr>
                <w:rFonts w:eastAsia="Calibri"/>
                <w:sz w:val="22"/>
                <w:szCs w:val="22"/>
              </w:rPr>
            </w:pPr>
            <w:r>
              <w:rPr>
                <w:sz w:val="22"/>
                <w:szCs w:val="22"/>
              </w:rPr>
              <w:t>10</w:t>
            </w:r>
            <w:r w:rsidRPr="0096131C">
              <w:rPr>
                <w:sz w:val="22"/>
                <w:szCs w:val="22"/>
              </w:rPr>
              <w:t xml:space="preserve"> days after a written request by the contracting authority</w:t>
            </w:r>
          </w:p>
        </w:tc>
      </w:tr>
      <w:tr w:rsidR="00D268D6" w:rsidRPr="00A4035E" w14:paraId="543D8AC0" w14:textId="77777777" w:rsidTr="002F6775">
        <w:trPr>
          <w:jc w:val="center"/>
        </w:trPr>
        <w:tc>
          <w:tcPr>
            <w:tcW w:w="3098" w:type="dxa"/>
          </w:tcPr>
          <w:p w14:paraId="6D167A38" w14:textId="2AF64C5D" w:rsidR="00D268D6" w:rsidRPr="00A4035E" w:rsidRDefault="00D268D6" w:rsidP="00D268D6">
            <w:pPr>
              <w:rPr>
                <w:sz w:val="22"/>
                <w:szCs w:val="22"/>
              </w:rPr>
            </w:pPr>
            <w:r>
              <w:rPr>
                <w:sz w:val="22"/>
                <w:szCs w:val="22"/>
              </w:rPr>
              <w:t>A 2.10</w:t>
            </w:r>
            <w:r w:rsidRPr="00A4035E">
              <w:rPr>
                <w:sz w:val="22"/>
                <w:szCs w:val="22"/>
              </w:rPr>
              <w:t xml:space="preserve">: </w:t>
            </w:r>
            <w:r w:rsidRPr="004B56E9">
              <w:rPr>
                <w:sz w:val="22"/>
                <w:szCs w:val="22"/>
              </w:rPr>
              <w:t xml:space="preserve">Elaboration </w:t>
            </w:r>
            <w:r>
              <w:rPr>
                <w:sz w:val="22"/>
                <w:szCs w:val="22"/>
              </w:rPr>
              <w:t xml:space="preserve">and production </w:t>
            </w:r>
            <w:r w:rsidRPr="004B56E9">
              <w:rPr>
                <w:sz w:val="22"/>
                <w:szCs w:val="22"/>
              </w:rPr>
              <w:t xml:space="preserve">of promotional films </w:t>
            </w:r>
            <w:r>
              <w:rPr>
                <w:sz w:val="22"/>
                <w:szCs w:val="22"/>
              </w:rPr>
              <w:t xml:space="preserve">on the topic </w:t>
            </w:r>
            <w:r w:rsidRPr="004B56E9">
              <w:rPr>
                <w:sz w:val="22"/>
                <w:szCs w:val="22"/>
              </w:rPr>
              <w:t>"Living Cultural Heritage"</w:t>
            </w:r>
            <w:r>
              <w:rPr>
                <w:sz w:val="22"/>
                <w:szCs w:val="22"/>
              </w:rPr>
              <w:t xml:space="preserve"> </w:t>
            </w:r>
          </w:p>
        </w:tc>
        <w:tc>
          <w:tcPr>
            <w:tcW w:w="3098" w:type="dxa"/>
            <w:vAlign w:val="center"/>
          </w:tcPr>
          <w:p w14:paraId="125BB952" w14:textId="7B6781A4" w:rsidR="00D268D6" w:rsidRPr="00684707" w:rsidRDefault="00D268D6" w:rsidP="00D268D6">
            <w:pPr>
              <w:pStyle w:val="Text2"/>
              <w:tabs>
                <w:tab w:val="clear" w:pos="2161"/>
              </w:tabs>
              <w:spacing w:line="276" w:lineRule="auto"/>
              <w:ind w:left="21"/>
              <w:jc w:val="center"/>
              <w:rPr>
                <w:rFonts w:ascii="Times New Roman" w:hAnsi="Times New Roman"/>
                <w:sz w:val="22"/>
                <w:szCs w:val="22"/>
              </w:rPr>
            </w:pPr>
            <w:r w:rsidRPr="0096131C">
              <w:rPr>
                <w:rFonts w:ascii="Times New Roman" w:hAnsi="Times New Roman"/>
                <w:sz w:val="22"/>
                <w:szCs w:val="22"/>
              </w:rPr>
              <w:t>March, 2023 - September, 2023</w:t>
            </w:r>
          </w:p>
        </w:tc>
        <w:tc>
          <w:tcPr>
            <w:tcW w:w="3098" w:type="dxa"/>
            <w:vAlign w:val="center"/>
          </w:tcPr>
          <w:p w14:paraId="63E145BF" w14:textId="190D7B71" w:rsidR="00D268D6" w:rsidRPr="00A4035E" w:rsidRDefault="00D268D6" w:rsidP="00D268D6">
            <w:pPr>
              <w:spacing w:after="0" w:line="276" w:lineRule="auto"/>
              <w:jc w:val="center"/>
              <w:rPr>
                <w:sz w:val="22"/>
                <w:szCs w:val="22"/>
              </w:rPr>
            </w:pPr>
            <w:r w:rsidRPr="00FF42E7">
              <w:rPr>
                <w:rFonts w:eastAsia="Calibri"/>
                <w:sz w:val="22"/>
                <w:szCs w:val="22"/>
              </w:rPr>
              <w:t>35 days</w:t>
            </w:r>
            <w:r w:rsidRPr="0096131C">
              <w:rPr>
                <w:rFonts w:eastAsia="Calibri"/>
                <w:sz w:val="22"/>
                <w:szCs w:val="22"/>
              </w:rPr>
              <w:t xml:space="preserve"> after a formal written request of the contracting authority</w:t>
            </w:r>
          </w:p>
        </w:tc>
      </w:tr>
    </w:tbl>
    <w:p w14:paraId="510609D0" w14:textId="02B2A341" w:rsidR="000B1BBA" w:rsidRPr="004F72AA" w:rsidRDefault="000B1BBA" w:rsidP="00240652">
      <w:pPr>
        <w:outlineLvl w:val="0"/>
        <w:rPr>
          <w:sz w:val="22"/>
          <w:szCs w:val="22"/>
          <w:lang w:val="en-GB"/>
        </w:rPr>
      </w:pPr>
    </w:p>
    <w:p w14:paraId="29CC7DD8" w14:textId="77777777" w:rsidR="006F5FD0" w:rsidRPr="00B33EE6" w:rsidRDefault="00D12098">
      <w:pPr>
        <w:rPr>
          <w:sz w:val="22"/>
          <w:szCs w:val="22"/>
          <w:lang w:val="en-GB"/>
        </w:rPr>
      </w:pPr>
      <w:r>
        <w:rPr>
          <w:snapToGrid/>
          <w:sz w:val="22"/>
          <w:szCs w:val="22"/>
          <w:lang w:val="en-GB"/>
        </w:rPr>
        <w:pict w14:anchorId="6E3015B7">
          <v:line id="_x0000_s1030" style="position:absolute;z-index:4"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6070FCD1"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522067E8" w14:textId="77777777" w:rsidR="003E66E9" w:rsidRPr="00AE0634" w:rsidRDefault="003E66E9" w:rsidP="003E66E9">
      <w:pPr>
        <w:widowControl/>
        <w:spacing w:before="240" w:after="0"/>
        <w:ind w:left="426"/>
        <w:jc w:val="both"/>
        <w:rPr>
          <w:sz w:val="22"/>
          <w:szCs w:val="22"/>
          <w:lang w:val="en-GB"/>
        </w:rPr>
      </w:pPr>
      <w:r w:rsidRPr="00AE0634">
        <w:rPr>
          <w:sz w:val="22"/>
          <w:szCs w:val="22"/>
          <w:lang w:val="en-GB"/>
        </w:rPr>
        <w:t>Capacity-providing entities</w:t>
      </w:r>
    </w:p>
    <w:p w14:paraId="403F0EF7" w14:textId="77777777" w:rsidR="003E66E9" w:rsidRPr="00AE0634" w:rsidRDefault="003E66E9" w:rsidP="003E66E9">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4E2DF1D8" w14:textId="77777777" w:rsidR="003E66E9" w:rsidRPr="00AE0634" w:rsidRDefault="003E66E9" w:rsidP="003E66E9">
      <w:pPr>
        <w:widowControl/>
        <w:spacing w:before="240" w:after="0"/>
        <w:ind w:left="426"/>
        <w:jc w:val="both"/>
        <w:rPr>
          <w:sz w:val="22"/>
          <w:szCs w:val="22"/>
          <w:lang w:val="en-GB"/>
        </w:rPr>
      </w:pPr>
      <w:r w:rsidRPr="00AE0634">
        <w:rPr>
          <w:sz w:val="22"/>
          <w:szCs w:val="22"/>
          <w:lang w:val="en-GB"/>
        </w:rPr>
        <w:lastRenderedPageBreak/>
        <w:t xml:space="preserve">With regard to technical and professional criteria, an economic operator may only rely on the capacities of other entities where the latter will perform the tasks for which these capacities are required. </w:t>
      </w:r>
    </w:p>
    <w:p w14:paraId="4959110E" w14:textId="77777777" w:rsidR="003E66E9" w:rsidRDefault="003E66E9" w:rsidP="003E66E9">
      <w:pPr>
        <w:widowControl/>
        <w:spacing w:before="240" w:after="0"/>
        <w:ind w:left="426"/>
        <w:jc w:val="both"/>
        <w:rPr>
          <w:sz w:val="22"/>
          <w:szCs w:val="22"/>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1D658E5F" w14:textId="77777777" w:rsidR="003E66E9" w:rsidRDefault="00EB2666" w:rsidP="003E66E9">
      <w:pPr>
        <w:widowControl/>
        <w:spacing w:before="240" w:after="0"/>
        <w:ind w:left="426"/>
        <w:jc w:val="both"/>
        <w:rPr>
          <w:sz w:val="22"/>
          <w:szCs w:val="22"/>
          <w:lang w:val="en-GB"/>
        </w:rPr>
      </w:pPr>
      <w:r w:rsidRPr="00B33EE6">
        <w:rPr>
          <w:sz w:val="22"/>
          <w:szCs w:val="22"/>
          <w:lang w:val="en-GB"/>
        </w:rPr>
        <w:t>The following selection criteria will be applied to the tenderers. In the case of tenders submitted by a consortium, these selection criteria will be applied to the consortium as a whole</w:t>
      </w:r>
      <w:r>
        <w:rPr>
          <w:sz w:val="22"/>
          <w:szCs w:val="22"/>
          <w:lang w:val="en-GB"/>
        </w:rPr>
        <w:t>. I</w:t>
      </w:r>
      <w:r w:rsidRPr="00B33EE6">
        <w:rPr>
          <w:sz w:val="22"/>
          <w:szCs w:val="22"/>
          <w:lang w:val="en-GB"/>
        </w:rPr>
        <w:t>f not specified otherwise. The selection criteria will not be applied to natural persons and single-member companies when they are sub-contractors.</w:t>
      </w:r>
    </w:p>
    <w:p w14:paraId="0D92BBDB" w14:textId="6F39F47F" w:rsidR="00D268D6" w:rsidRPr="003E66E9" w:rsidRDefault="00D268D6" w:rsidP="003E66E9">
      <w:pPr>
        <w:widowControl/>
        <w:spacing w:before="240" w:after="0"/>
        <w:ind w:left="426"/>
        <w:jc w:val="both"/>
        <w:rPr>
          <w:sz w:val="22"/>
          <w:szCs w:val="22"/>
          <w:highlight w:val="yellow"/>
          <w:lang w:val="en-GB"/>
        </w:rPr>
      </w:pPr>
      <w:r w:rsidRPr="004916FF">
        <w:rPr>
          <w:sz w:val="22"/>
          <w:szCs w:val="22"/>
          <w:lang w:val="en-GB"/>
        </w:rPr>
        <w:t xml:space="preserve">The </w:t>
      </w:r>
      <w:r>
        <w:rPr>
          <w:sz w:val="22"/>
          <w:szCs w:val="22"/>
          <w:lang w:val="en-GB"/>
        </w:rPr>
        <w:t>tenderer</w:t>
      </w:r>
      <w:r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53A16187" w14:textId="6EDF769A"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68883DF6" w14:textId="5F036429" w:rsidR="00BB725D" w:rsidRDefault="00BF68C9" w:rsidP="00BB725D">
      <w:pPr>
        <w:pStyle w:val="Blockquote"/>
        <w:ind w:left="641" w:right="357" w:hanging="284"/>
        <w:jc w:val="both"/>
        <w:rPr>
          <w:b/>
          <w:sz w:val="22"/>
          <w:szCs w:val="22"/>
          <w:u w:val="single"/>
          <w:lang w:val="en-GB"/>
        </w:rPr>
      </w:pPr>
      <w:r>
        <w:rPr>
          <w:b/>
          <w:sz w:val="22"/>
          <w:szCs w:val="22"/>
          <w:u w:val="single"/>
          <w:lang w:val="en-GB"/>
        </w:rPr>
        <w:t>Criteria for l</w:t>
      </w:r>
      <w:r w:rsidR="00BB725D">
        <w:rPr>
          <w:b/>
          <w:sz w:val="22"/>
          <w:szCs w:val="22"/>
          <w:u w:val="single"/>
          <w:lang w:val="en-GB"/>
        </w:rPr>
        <w:t>egal persons:</w:t>
      </w:r>
    </w:p>
    <w:p w14:paraId="4DBDE7A0" w14:textId="3B9697E4" w:rsidR="00BB725D" w:rsidRPr="00B73303" w:rsidRDefault="00BB725D" w:rsidP="00BB725D">
      <w:pPr>
        <w:pStyle w:val="Blockquote"/>
        <w:numPr>
          <w:ilvl w:val="0"/>
          <w:numId w:val="45"/>
        </w:numPr>
        <w:tabs>
          <w:tab w:val="left" w:pos="851"/>
        </w:tabs>
        <w:ind w:left="851" w:hanging="284"/>
        <w:jc w:val="both"/>
        <w:rPr>
          <w:sz w:val="22"/>
          <w:szCs w:val="22"/>
          <w:lang w:val="en-GB"/>
        </w:rPr>
      </w:pPr>
      <w:r w:rsidRPr="00B73303">
        <w:rPr>
          <w:sz w:val="22"/>
          <w:szCs w:val="22"/>
          <w:lang w:val="en-GB"/>
        </w:rPr>
        <w:t xml:space="preserve">The average annual turnover of the tenderer </w:t>
      </w:r>
      <w:r w:rsidRPr="00014A1B">
        <w:rPr>
          <w:sz w:val="22"/>
          <w:szCs w:val="22"/>
          <w:lang w:val="en-GB"/>
        </w:rPr>
        <w:t>over the past three years</w:t>
      </w:r>
      <w:r w:rsidR="00D268D6" w:rsidRPr="00014A1B">
        <w:rPr>
          <w:sz w:val="22"/>
          <w:szCs w:val="22"/>
          <w:lang w:val="en-GB"/>
        </w:rPr>
        <w:t xml:space="preserve"> for which accounts have been closed</w:t>
      </w:r>
      <w:r w:rsidR="003E66E9" w:rsidRPr="00014A1B">
        <w:rPr>
          <w:sz w:val="22"/>
          <w:szCs w:val="22"/>
          <w:lang w:val="en-GB"/>
        </w:rPr>
        <w:t xml:space="preserve"> </w:t>
      </w:r>
      <w:r w:rsidRPr="00B73303">
        <w:rPr>
          <w:sz w:val="22"/>
          <w:szCs w:val="22"/>
          <w:lang w:val="en-GB"/>
        </w:rPr>
        <w:t xml:space="preserve">must exceed the </w:t>
      </w:r>
      <w:r>
        <w:rPr>
          <w:sz w:val="22"/>
          <w:szCs w:val="22"/>
          <w:lang w:val="en-GB"/>
        </w:rPr>
        <w:t xml:space="preserve">maximum budget of the relevant LOT of the contract. </w:t>
      </w:r>
    </w:p>
    <w:p w14:paraId="096BB620" w14:textId="15D0F0D8" w:rsidR="00BB725D" w:rsidRDefault="009C747E" w:rsidP="00BB725D">
      <w:pPr>
        <w:pStyle w:val="Blockquote"/>
        <w:ind w:left="641" w:right="357" w:hanging="284"/>
        <w:jc w:val="both"/>
        <w:rPr>
          <w:b/>
          <w:sz w:val="22"/>
          <w:szCs w:val="22"/>
          <w:u w:val="single"/>
          <w:lang w:val="en-GB"/>
        </w:rPr>
      </w:pPr>
      <w:r>
        <w:rPr>
          <w:b/>
          <w:sz w:val="22"/>
          <w:szCs w:val="22"/>
          <w:u w:val="single"/>
          <w:lang w:val="en-GB"/>
        </w:rPr>
        <w:t>Criteria for n</w:t>
      </w:r>
      <w:r w:rsidR="00BB725D">
        <w:rPr>
          <w:b/>
          <w:sz w:val="22"/>
          <w:szCs w:val="22"/>
          <w:u w:val="single"/>
          <w:lang w:val="en-GB"/>
        </w:rPr>
        <w:t xml:space="preserve">atural persons: </w:t>
      </w:r>
    </w:p>
    <w:p w14:paraId="72DF23BD" w14:textId="5ADBA11A" w:rsidR="00BB725D" w:rsidRPr="00A930DA" w:rsidRDefault="00BB725D" w:rsidP="00A930DA">
      <w:pPr>
        <w:pStyle w:val="Blockquote"/>
        <w:numPr>
          <w:ilvl w:val="0"/>
          <w:numId w:val="46"/>
        </w:numPr>
        <w:ind w:left="851" w:hanging="284"/>
        <w:jc w:val="both"/>
        <w:rPr>
          <w:sz w:val="22"/>
          <w:szCs w:val="22"/>
          <w:lang w:val="en-GB"/>
        </w:rPr>
      </w:pPr>
      <w:r>
        <w:rPr>
          <w:sz w:val="22"/>
          <w:szCs w:val="22"/>
          <w:lang w:val="en-GB"/>
        </w:rPr>
        <w:t xml:space="preserve">  </w:t>
      </w:r>
      <w:r w:rsidRPr="00F10E9E">
        <w:rPr>
          <w:sz w:val="22"/>
          <w:szCs w:val="22"/>
          <w:lang w:val="en-GB"/>
        </w:rPr>
        <w:t xml:space="preserve">The average </w:t>
      </w:r>
      <w:r w:rsidRPr="00014A1B">
        <w:rPr>
          <w:sz w:val="22"/>
          <w:szCs w:val="22"/>
          <w:lang w:val="en-GB"/>
        </w:rPr>
        <w:t>annual income of the tenderer over the past three years</w:t>
      </w:r>
      <w:r w:rsidR="00D268D6" w:rsidRPr="00014A1B">
        <w:rPr>
          <w:sz w:val="22"/>
          <w:szCs w:val="22"/>
          <w:lang w:val="en-GB"/>
        </w:rPr>
        <w:t xml:space="preserve"> for which accounts have been closed</w:t>
      </w:r>
      <w:r w:rsidR="003E66E9" w:rsidRPr="00014A1B">
        <w:rPr>
          <w:sz w:val="22"/>
          <w:szCs w:val="22"/>
          <w:lang w:val="en-GB"/>
        </w:rPr>
        <w:t xml:space="preserve"> </w:t>
      </w:r>
      <w:r w:rsidRPr="00014A1B">
        <w:rPr>
          <w:sz w:val="22"/>
          <w:szCs w:val="22"/>
          <w:lang w:val="en-GB"/>
        </w:rPr>
        <w:t>must exceed the maximum budget of the relevant LOT of the contract.</w:t>
      </w:r>
    </w:p>
    <w:p w14:paraId="5D762B00" w14:textId="35CFF5F5"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6E0F4169" w:rsidR="00BE08EC"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7CECF608" w14:textId="1724220D" w:rsidR="00805683" w:rsidRDefault="00A930DA" w:rsidP="00805683">
      <w:pPr>
        <w:pStyle w:val="Blockquote"/>
        <w:ind w:left="641" w:right="357" w:hanging="284"/>
        <w:jc w:val="both"/>
        <w:rPr>
          <w:b/>
          <w:sz w:val="22"/>
          <w:szCs w:val="22"/>
          <w:u w:val="single"/>
          <w:lang w:val="en-GB"/>
        </w:rPr>
      </w:pPr>
      <w:r>
        <w:rPr>
          <w:b/>
          <w:sz w:val="22"/>
          <w:szCs w:val="22"/>
          <w:u w:val="single"/>
          <w:lang w:val="en-GB"/>
        </w:rPr>
        <w:t>Criteria for l</w:t>
      </w:r>
      <w:r w:rsidR="00805683">
        <w:rPr>
          <w:b/>
          <w:sz w:val="22"/>
          <w:szCs w:val="22"/>
          <w:u w:val="single"/>
          <w:lang w:val="en-GB"/>
        </w:rPr>
        <w:t>egal persons:</w:t>
      </w:r>
    </w:p>
    <w:p w14:paraId="29A77E3A" w14:textId="315EBE32" w:rsidR="00805683" w:rsidRPr="00E65BDB" w:rsidRDefault="00805683" w:rsidP="00EB2666">
      <w:pPr>
        <w:pStyle w:val="Blockquote"/>
        <w:numPr>
          <w:ilvl w:val="0"/>
          <w:numId w:val="34"/>
        </w:numPr>
        <w:shd w:val="clear" w:color="auto" w:fill="FFFFFF"/>
        <w:tabs>
          <w:tab w:val="clear" w:pos="360"/>
          <w:tab w:val="num" w:pos="720"/>
        </w:tabs>
        <w:spacing w:after="0"/>
        <w:ind w:left="720"/>
        <w:jc w:val="both"/>
        <w:rPr>
          <w:sz w:val="22"/>
          <w:szCs w:val="22"/>
          <w:lang w:val="en-GB"/>
        </w:rPr>
      </w:pPr>
      <w:r w:rsidRPr="005A37E8">
        <w:rPr>
          <w:sz w:val="22"/>
          <w:szCs w:val="22"/>
          <w:u w:val="single"/>
          <w:lang w:val="en-GB"/>
        </w:rPr>
        <w:t>Lot 1 &amp; Lot 2</w:t>
      </w:r>
      <w:r>
        <w:rPr>
          <w:sz w:val="22"/>
          <w:szCs w:val="22"/>
          <w:lang w:val="en-GB"/>
        </w:rPr>
        <w:t xml:space="preserve">: </w:t>
      </w:r>
      <w:r w:rsidRPr="00E65BDB">
        <w:rPr>
          <w:sz w:val="22"/>
          <w:szCs w:val="22"/>
          <w:lang w:val="en-GB"/>
        </w:rPr>
        <w:t xml:space="preserve">At least </w:t>
      </w:r>
      <w:r w:rsidR="003E66E9">
        <w:rPr>
          <w:sz w:val="22"/>
          <w:szCs w:val="22"/>
          <w:lang w:val="en-GB"/>
        </w:rPr>
        <w:t>one staff/expert member</w:t>
      </w:r>
      <w:r w:rsidRPr="00E65BDB">
        <w:rPr>
          <w:sz w:val="22"/>
          <w:szCs w:val="22"/>
          <w:lang w:val="en-GB"/>
        </w:rPr>
        <w:t xml:space="preserve"> currently work for the tenderer in fields related to this contract.</w:t>
      </w:r>
    </w:p>
    <w:p w14:paraId="19A25183" w14:textId="2AAEB0AE" w:rsidR="00805683" w:rsidRDefault="00A930DA" w:rsidP="00805683">
      <w:pPr>
        <w:pStyle w:val="Blockquote"/>
        <w:ind w:left="641" w:right="357" w:hanging="284"/>
        <w:jc w:val="both"/>
        <w:rPr>
          <w:b/>
          <w:sz w:val="22"/>
          <w:szCs w:val="22"/>
          <w:u w:val="single"/>
          <w:lang w:val="en-GB"/>
        </w:rPr>
      </w:pPr>
      <w:r>
        <w:rPr>
          <w:b/>
          <w:sz w:val="22"/>
          <w:szCs w:val="22"/>
          <w:u w:val="single"/>
          <w:lang w:val="en-GB"/>
        </w:rPr>
        <w:t>Criteria for n</w:t>
      </w:r>
      <w:r w:rsidR="00805683">
        <w:rPr>
          <w:b/>
          <w:sz w:val="22"/>
          <w:szCs w:val="22"/>
          <w:u w:val="single"/>
          <w:lang w:val="en-GB"/>
        </w:rPr>
        <w:t xml:space="preserve">atural persons: </w:t>
      </w:r>
    </w:p>
    <w:p w14:paraId="63726B4B" w14:textId="0CF5FC4E" w:rsidR="00A930DA" w:rsidRPr="00EB2666" w:rsidRDefault="00805683" w:rsidP="00EB2666">
      <w:pPr>
        <w:pStyle w:val="Blockquote"/>
        <w:numPr>
          <w:ilvl w:val="0"/>
          <w:numId w:val="46"/>
        </w:numPr>
        <w:spacing w:after="0"/>
        <w:jc w:val="both"/>
        <w:rPr>
          <w:sz w:val="22"/>
          <w:szCs w:val="22"/>
          <w:lang w:val="en-GB"/>
        </w:rPr>
      </w:pPr>
      <w:r w:rsidRPr="005A37E8">
        <w:rPr>
          <w:sz w:val="22"/>
          <w:szCs w:val="22"/>
          <w:u w:val="single"/>
          <w:lang w:val="en-GB"/>
        </w:rPr>
        <w:t>Lot 1 &amp; Lot 2</w:t>
      </w:r>
      <w:r w:rsidR="00A930DA">
        <w:rPr>
          <w:sz w:val="22"/>
          <w:szCs w:val="22"/>
          <w:lang w:val="en-GB"/>
        </w:rPr>
        <w:t>: i</w:t>
      </w:r>
      <w:r w:rsidR="00A930DA" w:rsidRPr="00A930DA">
        <w:rPr>
          <w:sz w:val="22"/>
          <w:szCs w:val="22"/>
          <w:lang w:val="en-GB"/>
        </w:rPr>
        <w:t>s currently working/has worked during the past 3 years as coordinator/team-leader or similar in fields related to this contrac</w:t>
      </w:r>
      <w:r w:rsidR="00A930DA">
        <w:rPr>
          <w:sz w:val="22"/>
          <w:szCs w:val="22"/>
          <w:lang w:val="en-GB"/>
        </w:rPr>
        <w:t>t</w:t>
      </w:r>
      <w:r w:rsidRPr="00E65BDB">
        <w:rPr>
          <w:sz w:val="22"/>
          <w:szCs w:val="22"/>
          <w:lang w:val="en-GB"/>
        </w:rPr>
        <w:t>.</w:t>
      </w:r>
    </w:p>
    <w:p w14:paraId="05E75179" w14:textId="12AC6939" w:rsidR="00BE08EC" w:rsidRPr="00B33EE6" w:rsidRDefault="00571687" w:rsidP="00EB2666">
      <w:pPr>
        <w:pStyle w:val="Blockquote"/>
        <w:spacing w:after="0"/>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The reference period which will be taken into account will be the l</w:t>
      </w:r>
      <w:r w:rsidR="00BE08EC" w:rsidRPr="008C7526">
        <w:rPr>
          <w:sz w:val="22"/>
          <w:szCs w:val="22"/>
          <w:lang w:val="en-GB"/>
        </w:rPr>
        <w:t>ast three</w:t>
      </w:r>
      <w:r w:rsidR="00862885" w:rsidRPr="008C7526">
        <w:rPr>
          <w:sz w:val="22"/>
          <w:szCs w:val="22"/>
          <w:lang w:val="en-GB"/>
        </w:rPr>
        <w:t xml:space="preserve"> years </w:t>
      </w:r>
      <w:r w:rsidR="00771F97" w:rsidRPr="008C7526">
        <w:rPr>
          <w:sz w:val="22"/>
          <w:szCs w:val="22"/>
          <w:lang w:val="en-GB"/>
        </w:rPr>
        <w:t>p</w:t>
      </w:r>
      <w:r w:rsidR="00771F97">
        <w:rPr>
          <w:sz w:val="22"/>
          <w:szCs w:val="22"/>
          <w:lang w:val="en-GB"/>
        </w:rPr>
        <w:t>receding the</w:t>
      </w:r>
      <w:r w:rsidR="00BE08EC" w:rsidRPr="00B33EE6">
        <w:rPr>
          <w:sz w:val="22"/>
          <w:szCs w:val="22"/>
          <w:lang w:val="en-GB"/>
        </w:rPr>
        <w:t xml:space="preserve"> submission deadline.</w:t>
      </w:r>
    </w:p>
    <w:p w14:paraId="684C98B2" w14:textId="77777777" w:rsidR="008C7526" w:rsidRPr="00F9055E" w:rsidRDefault="008C7526" w:rsidP="008C7526">
      <w:pPr>
        <w:shd w:val="clear" w:color="auto" w:fill="FFFFFF"/>
        <w:tabs>
          <w:tab w:val="left" w:pos="709"/>
        </w:tabs>
        <w:ind w:left="709" w:hanging="283"/>
        <w:rPr>
          <w:b/>
          <w:sz w:val="22"/>
          <w:szCs w:val="22"/>
          <w:lang w:val="en-GB"/>
        </w:rPr>
      </w:pPr>
      <w:r w:rsidRPr="006346CE">
        <w:rPr>
          <w:b/>
          <w:sz w:val="22"/>
          <w:szCs w:val="22"/>
          <w:lang w:val="en-GB"/>
        </w:rPr>
        <w:lastRenderedPageBreak/>
        <w:t>Same criteria for legal and natural persons:</w:t>
      </w:r>
    </w:p>
    <w:p w14:paraId="5D8AC65E" w14:textId="6C2B1AE2" w:rsidR="008C7526" w:rsidRPr="00014A1B" w:rsidRDefault="008C7526" w:rsidP="00EB2666">
      <w:pPr>
        <w:pStyle w:val="Blockquote"/>
        <w:numPr>
          <w:ilvl w:val="0"/>
          <w:numId w:val="47"/>
        </w:numPr>
        <w:shd w:val="clear" w:color="auto" w:fill="FFFFFF"/>
        <w:tabs>
          <w:tab w:val="left" w:pos="709"/>
        </w:tabs>
        <w:spacing w:after="0"/>
        <w:ind w:left="709" w:hanging="283"/>
        <w:jc w:val="both"/>
        <w:rPr>
          <w:sz w:val="22"/>
          <w:szCs w:val="22"/>
          <w:lang w:val="en-GB"/>
        </w:rPr>
      </w:pPr>
      <w:r w:rsidRPr="007A3469">
        <w:rPr>
          <w:sz w:val="22"/>
          <w:szCs w:val="22"/>
          <w:u w:val="single"/>
          <w:lang w:val="en-GB"/>
        </w:rPr>
        <w:t>Lot 1:</w:t>
      </w:r>
      <w:r>
        <w:rPr>
          <w:sz w:val="22"/>
          <w:szCs w:val="22"/>
          <w:lang w:val="en-GB"/>
        </w:rPr>
        <w:t xml:space="preserve"> T</w:t>
      </w:r>
      <w:r w:rsidRPr="006346CE">
        <w:rPr>
          <w:sz w:val="22"/>
          <w:szCs w:val="22"/>
          <w:lang w:val="en-GB"/>
        </w:rPr>
        <w:t xml:space="preserve">he tenderer has provided services under at least one contract in the fields of organization of events which were implemented at any moment during the following period: </w:t>
      </w:r>
      <w:r w:rsidR="0082548D" w:rsidRPr="00014A1B">
        <w:rPr>
          <w:sz w:val="22"/>
          <w:szCs w:val="22"/>
          <w:lang w:val="en-GB"/>
        </w:rPr>
        <w:t>December 2019 - December 2022</w:t>
      </w:r>
      <w:r w:rsidRPr="00014A1B">
        <w:rPr>
          <w:sz w:val="22"/>
          <w:szCs w:val="22"/>
          <w:lang w:val="en-GB"/>
        </w:rPr>
        <w:t>.</w:t>
      </w:r>
    </w:p>
    <w:p w14:paraId="3364A443" w14:textId="1785FC95" w:rsidR="007121FB" w:rsidRPr="00014A1B" w:rsidRDefault="008C7526" w:rsidP="00EB2666">
      <w:pPr>
        <w:pStyle w:val="Blockquote"/>
        <w:numPr>
          <w:ilvl w:val="0"/>
          <w:numId w:val="47"/>
        </w:numPr>
        <w:shd w:val="clear" w:color="auto" w:fill="FFFFFF"/>
        <w:tabs>
          <w:tab w:val="left" w:pos="709"/>
        </w:tabs>
        <w:spacing w:after="0"/>
        <w:ind w:left="709" w:hanging="283"/>
        <w:jc w:val="both"/>
        <w:rPr>
          <w:sz w:val="22"/>
          <w:szCs w:val="22"/>
          <w:lang w:val="en-GB"/>
        </w:rPr>
      </w:pPr>
      <w:r w:rsidRPr="0096254D">
        <w:rPr>
          <w:sz w:val="22"/>
          <w:szCs w:val="22"/>
          <w:u w:val="single"/>
          <w:lang w:val="en-GB"/>
        </w:rPr>
        <w:t>Lot 2:</w:t>
      </w:r>
      <w:r w:rsidRPr="0096254D">
        <w:rPr>
          <w:sz w:val="22"/>
          <w:szCs w:val="22"/>
          <w:lang w:val="en-GB"/>
        </w:rPr>
        <w:t xml:space="preserve"> The tenderer has provided services under at least one contract in the fields of provision </w:t>
      </w:r>
      <w:r w:rsidR="006C1D74">
        <w:rPr>
          <w:sz w:val="22"/>
          <w:szCs w:val="22"/>
          <w:lang w:val="en-GB"/>
        </w:rPr>
        <w:t xml:space="preserve">of design and printing services, provision </w:t>
      </w:r>
      <w:r w:rsidRPr="0096254D">
        <w:rPr>
          <w:sz w:val="22"/>
          <w:szCs w:val="22"/>
          <w:lang w:val="en-GB"/>
        </w:rPr>
        <w:t xml:space="preserve">of media services and/or video production which were implemented at any moment during the following period: </w:t>
      </w:r>
      <w:r w:rsidR="0082548D" w:rsidRPr="00014A1B">
        <w:rPr>
          <w:sz w:val="22"/>
          <w:szCs w:val="22"/>
          <w:lang w:val="en-GB"/>
        </w:rPr>
        <w:t>December 2019 - December 2022.</w:t>
      </w:r>
    </w:p>
    <w:p w14:paraId="60CF4DC7" w14:textId="77777777" w:rsidR="002062CE" w:rsidRDefault="00EB2666" w:rsidP="002062CE">
      <w:pPr>
        <w:pStyle w:val="Blockquote"/>
        <w:shd w:val="clear" w:color="auto" w:fill="FFFFFF"/>
        <w:tabs>
          <w:tab w:val="left" w:pos="709"/>
        </w:tabs>
        <w:ind w:left="709"/>
        <w:jc w:val="both"/>
        <w:rPr>
          <w:sz w:val="22"/>
          <w:szCs w:val="22"/>
          <w:lang w:val="en-GB"/>
        </w:rPr>
      </w:pPr>
      <w:r w:rsidRPr="0096254D">
        <w:rPr>
          <w:sz w:val="22"/>
          <w:szCs w:val="22"/>
          <w:lang w:val="en-GB"/>
        </w:rPr>
        <w:t xml:space="preserve">This means that the service contracts the tenderer refers to could have been started or completed at any time during the indicated period but it does not necessarily have to be started and completed during that period, nor implemented during the entire period. Tenderers are allowed to refer either to service contracts completed within the reference period (although started earlier) or to service contracts not yet completed. In the first case the service contract will be considered in its whole if proper evidence of performance is provided (statement or certificate from the entity which awarded the contract, proof of final payment for services). In case of service contract still on-going only the portion satisfactorily completed during the reference period although started earlier will be taken into consideration. This portion will have to be supported by documentary evidence (similarly to service contracts completed) also detailing its value. </w:t>
      </w:r>
    </w:p>
    <w:p w14:paraId="17475BAD" w14:textId="77777777" w:rsidR="002062CE" w:rsidRDefault="00EB2666" w:rsidP="002062CE">
      <w:pPr>
        <w:pStyle w:val="Blockquote"/>
        <w:shd w:val="clear" w:color="auto" w:fill="FFFFFF"/>
        <w:tabs>
          <w:tab w:val="left" w:pos="709"/>
        </w:tabs>
        <w:ind w:left="709"/>
        <w:jc w:val="both"/>
        <w:rPr>
          <w:sz w:val="22"/>
          <w:szCs w:val="22"/>
          <w:lang w:val="en-GB"/>
        </w:rPr>
      </w:pPr>
      <w:r w:rsidRPr="006346CE">
        <w:rPr>
          <w:sz w:val="22"/>
          <w:szCs w:val="22"/>
          <w:lang w:val="en-GB"/>
        </w:rPr>
        <w:t>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21C7C791" w14:textId="77777777" w:rsidR="002062CE" w:rsidRDefault="00EB2666" w:rsidP="002062CE">
      <w:pPr>
        <w:pStyle w:val="Blockquote"/>
        <w:shd w:val="clear" w:color="auto" w:fill="FFFFFF"/>
        <w:tabs>
          <w:tab w:val="left" w:pos="709"/>
        </w:tabs>
        <w:ind w:left="709"/>
        <w:jc w:val="both"/>
        <w:rPr>
          <w:sz w:val="22"/>
          <w:szCs w:val="22"/>
          <w:lang w:val="en-GB"/>
        </w:rPr>
      </w:pPr>
      <w:r w:rsidRPr="00B33EE6">
        <w:rPr>
          <w:sz w:val="22"/>
          <w:szCs w:val="22"/>
          <w:lang w:val="en-GB"/>
        </w:rPr>
        <w:t xml:space="preserve">Previous experience which would have led to breach of contract and termination by a </w:t>
      </w:r>
      <w:r>
        <w:rPr>
          <w:sz w:val="22"/>
          <w:szCs w:val="22"/>
          <w:lang w:val="en-GB"/>
        </w:rPr>
        <w:t>c</w:t>
      </w:r>
      <w:r w:rsidRPr="00B33EE6">
        <w:rPr>
          <w:sz w:val="22"/>
          <w:szCs w:val="22"/>
          <w:lang w:val="en-GB"/>
        </w:rPr>
        <w:t xml:space="preserve">ontracting </w:t>
      </w:r>
      <w:r>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152C4CBA" w14:textId="7F6A0827" w:rsidR="00EB2666" w:rsidRPr="00B33EE6" w:rsidRDefault="00EB2666" w:rsidP="002062CE">
      <w:pPr>
        <w:pStyle w:val="Blockquote"/>
        <w:shd w:val="clear" w:color="auto" w:fill="FFFFFF"/>
        <w:tabs>
          <w:tab w:val="left" w:pos="709"/>
        </w:tabs>
        <w:ind w:left="709"/>
        <w:jc w:val="both"/>
        <w:rPr>
          <w:sz w:val="22"/>
          <w:szCs w:val="22"/>
          <w:lang w:val="en-GB"/>
        </w:rPr>
      </w:pPr>
      <w:r w:rsidRPr="00B33EE6">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w:t>
      </w:r>
      <w:r>
        <w:rPr>
          <w:sz w:val="22"/>
          <w:szCs w:val="22"/>
          <w:lang w:val="en-GB"/>
        </w:rPr>
        <w:t>c</w:t>
      </w:r>
      <w:r w:rsidRPr="00B33EE6">
        <w:rPr>
          <w:sz w:val="22"/>
          <w:szCs w:val="22"/>
          <w:lang w:val="en-GB"/>
        </w:rPr>
        <w:t xml:space="preserve">ontracting </w:t>
      </w:r>
      <w:r>
        <w:rPr>
          <w:sz w:val="22"/>
          <w:szCs w:val="22"/>
          <w:lang w:val="en-GB"/>
        </w:rPr>
        <w:t>a</w:t>
      </w:r>
      <w:r w:rsidRPr="00B33EE6">
        <w:rPr>
          <w:sz w:val="22"/>
          <w:szCs w:val="22"/>
          <w:lang w:val="en-GB"/>
        </w:rPr>
        <w:t xml:space="preserve">uthority that it will have at its disposal the resources necessary for </w:t>
      </w:r>
      <w:r>
        <w:rPr>
          <w:sz w:val="22"/>
          <w:szCs w:val="22"/>
          <w:lang w:val="en-GB"/>
        </w:rPr>
        <w:t xml:space="preserve">the </w:t>
      </w:r>
      <w:r w:rsidRPr="00B33EE6">
        <w:rPr>
          <w:sz w:val="22"/>
          <w:szCs w:val="22"/>
          <w:lang w:val="en-GB"/>
        </w:rPr>
        <w:t xml:space="preserve">performance of the contract by producing a commitment </w:t>
      </w:r>
      <w:r>
        <w:rPr>
          <w:sz w:val="22"/>
          <w:szCs w:val="22"/>
          <w:lang w:val="en-GB"/>
        </w:rPr>
        <w:t xml:space="preserve">by </w:t>
      </w:r>
      <w:r w:rsidRPr="00B33EE6">
        <w:rPr>
          <w:sz w:val="22"/>
          <w:szCs w:val="22"/>
          <w:lang w:val="en-GB"/>
        </w:rPr>
        <w:t xml:space="preserve">those entities to place those resources at its disposal. Such entities, for instance the parent company of the economic operator, must respect the same rules of eligibility - notably that of nationality - and must </w:t>
      </w:r>
      <w:r w:rsidRPr="00AF0B6B">
        <w:rPr>
          <w:sz w:val="22"/>
          <w:szCs w:val="22"/>
          <w:lang w:val="en-GB"/>
        </w:rPr>
        <w:t>comply with the selection criteria for which the economic operator relies on them</w:t>
      </w:r>
      <w:r w:rsidRPr="00B33EE6">
        <w:rPr>
          <w:sz w:val="22"/>
          <w:szCs w:val="22"/>
          <w:lang w:val="en-GB"/>
        </w:rPr>
        <w:t xml:space="preserve">. </w:t>
      </w:r>
      <w:r w:rsidRPr="00C04FCE">
        <w:rPr>
          <w:sz w:val="22"/>
          <w:szCs w:val="22"/>
          <w:lang w:val="en-GB"/>
        </w:rPr>
        <w:t>Furthermore, the data for this third entity for the relevant selection criterion should be included in the tender in a separate document. Proof of the capac</w:t>
      </w:r>
      <w:r>
        <w:rPr>
          <w:sz w:val="22"/>
          <w:szCs w:val="22"/>
          <w:lang w:val="en-GB"/>
        </w:rPr>
        <w:t>ity will also have to be provid</w:t>
      </w:r>
      <w:r w:rsidRPr="00C04FCE">
        <w:rPr>
          <w:sz w:val="22"/>
          <w:szCs w:val="22"/>
          <w:lang w:val="en-GB"/>
        </w:rPr>
        <w:t>ed when requested by the contracting authority.</w:t>
      </w:r>
      <w:r>
        <w:rPr>
          <w:sz w:val="22"/>
          <w:szCs w:val="22"/>
          <w:lang w:val="en-GB"/>
        </w:rPr>
        <w:t xml:space="preserve"> </w:t>
      </w:r>
      <w:r w:rsidRPr="00B33EE6">
        <w:rPr>
          <w:sz w:val="22"/>
          <w:szCs w:val="22"/>
          <w:lang w:val="en-GB"/>
        </w:rPr>
        <w:t>With regard to technical and professional criteria, an economic operator may only rely on the capacities of other entities whe</w:t>
      </w:r>
      <w:r>
        <w:rPr>
          <w:sz w:val="22"/>
          <w:szCs w:val="22"/>
          <w:lang w:val="en-GB"/>
        </w:rPr>
        <w:t xml:space="preserve">re the latter will perform the </w:t>
      </w:r>
      <w:r w:rsidRPr="00B33EE6">
        <w:rPr>
          <w:sz w:val="22"/>
          <w:szCs w:val="22"/>
          <w:lang w:val="en-GB"/>
        </w:rPr>
        <w:t>services for which these capacities are required.</w:t>
      </w:r>
      <w:r w:rsidRPr="00B33EE6">
        <w:rPr>
          <w:sz w:val="22"/>
          <w:lang w:val="en-GB"/>
        </w:rPr>
        <w:t xml:space="preserve"> </w:t>
      </w:r>
      <w:r w:rsidRPr="00B33EE6">
        <w:rPr>
          <w:sz w:val="22"/>
          <w:szCs w:val="22"/>
          <w:lang w:val="en-GB"/>
        </w:rPr>
        <w:t>With regard to economic and financial criteria the entities upon whose capacity the tenderer relies become jointly and severally liable for the performance of the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lastRenderedPageBreak/>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7E51FF8A" w:rsidR="006F5FD0" w:rsidRPr="00B33EE6" w:rsidRDefault="00F33539" w:rsidP="006C4079">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793B56EE" w14:textId="77777777" w:rsidR="006F5FD0" w:rsidRPr="00B33EE6" w:rsidRDefault="00D12098">
      <w:pPr>
        <w:rPr>
          <w:sz w:val="22"/>
          <w:szCs w:val="22"/>
          <w:lang w:val="en-GB"/>
        </w:rPr>
      </w:pPr>
      <w:r>
        <w:rPr>
          <w:snapToGrid/>
          <w:sz w:val="22"/>
          <w:szCs w:val="22"/>
          <w:lang w:val="en-GB"/>
        </w:rPr>
        <w:pict w14:anchorId="45BE0657">
          <v:line id="_x0000_s1031" style="position:absolute;z-index:5"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FAD78B2"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r w:rsidR="00514A94">
        <w:rPr>
          <w:rStyle w:val="Strong"/>
          <w:sz w:val="22"/>
          <w:szCs w:val="22"/>
          <w:lang w:val="en-GB"/>
        </w:rPr>
        <w:t xml:space="preserve">   </w:t>
      </w:r>
    </w:p>
    <w:p w14:paraId="0C3990F6" w14:textId="1CC861F4"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514A94">
        <w:rPr>
          <w:sz w:val="22"/>
          <w:szCs w:val="22"/>
          <w:lang w:val="en-GB"/>
        </w:rPr>
        <w:t xml:space="preserve"> </w:t>
      </w:r>
      <w:hyperlink r:id="rId8" w:anchor="Annexes-AnnexesB(Ch.3):Servicecontracts" w:history="1">
        <w:r w:rsidR="00706ADA" w:rsidRPr="00706ADA">
          <w:rPr>
            <w:rStyle w:val="Hyperlink"/>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D12098" w:rsidP="004D5EDB">
      <w:pPr>
        <w:pStyle w:val="Blockquote"/>
        <w:jc w:val="both"/>
        <w:rPr>
          <w:sz w:val="22"/>
          <w:szCs w:val="22"/>
          <w:lang w:val="en-GB"/>
        </w:rPr>
      </w:pPr>
      <w:hyperlink r:id="rId9" w:anchor="Annexes-AnnexesA(Ch.2):General" w:history="1">
        <w:r w:rsidR="00323016" w:rsidRPr="00C14D56">
          <w:rPr>
            <w:rStyle w:val="Hyperlink"/>
            <w:sz w:val="22"/>
            <w:szCs w:val="22"/>
          </w:rPr>
          <w:t>https://wikis.ec.europa.eu/display/ExactExternalWiki/Annexes#Annexes-AnnexesA(Ch.2):General</w:t>
        </w:r>
      </w:hyperlink>
      <w:r w:rsidR="00323016">
        <w:rPr>
          <w:sz w:val="22"/>
          <w:szCs w:val="22"/>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lastRenderedPageBreak/>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7A5C8404" w14:textId="13165A5A" w:rsidR="00AF412E" w:rsidRDefault="00AF412E" w:rsidP="00BE5F29">
      <w:pPr>
        <w:widowControl/>
        <w:snapToGrid w:val="0"/>
        <w:spacing w:after="0"/>
        <w:ind w:left="360" w:right="360"/>
        <w:jc w:val="both"/>
        <w:rPr>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standard applica</w:t>
      </w:r>
      <w:r w:rsidR="004625C2">
        <w:rPr>
          <w:lang w:val="en-GB"/>
        </w:rPr>
        <w:t xml:space="preserve">tion form  must be expressed in </w:t>
      </w:r>
      <w:r w:rsidRPr="004625C2">
        <w:rPr>
          <w:lang w:val="en-GB"/>
        </w:rPr>
        <w:t>EUR</w:t>
      </w:r>
      <w:r w:rsidR="004625C2" w:rsidRPr="004625C2">
        <w:rPr>
          <w:lang w:val="en-GB"/>
        </w:rPr>
        <w:t>.</w:t>
      </w:r>
      <w:r>
        <w:rPr>
          <w:lang w:val="en-GB"/>
        </w:rPr>
        <w:t xml:space="preserve"> If applicable, where a candidate refers to amounts originally expressed in a differ</w:t>
      </w:r>
      <w:r w:rsidR="004625C2">
        <w:rPr>
          <w:lang w:val="en-GB"/>
        </w:rPr>
        <w:t>ent currency, the c</w:t>
      </w:r>
      <w:r w:rsidR="004625C2" w:rsidRPr="004625C2">
        <w:rPr>
          <w:lang w:val="en-GB"/>
        </w:rPr>
        <w:t xml:space="preserve">onversion to </w:t>
      </w:r>
      <w:r w:rsidRPr="004625C2">
        <w:rPr>
          <w:lang w:val="en-GB"/>
        </w:rPr>
        <w:t>EUR</w:t>
      </w:r>
      <w:r>
        <w:rPr>
          <w:lang w:val="en-GB"/>
        </w:rPr>
        <w:t xml:space="preserve"> shall be made in accordance with the InforEuro exchange rate of </w:t>
      </w:r>
      <w:r w:rsidR="00540EC8" w:rsidRPr="0082548D">
        <w:rPr>
          <w:lang w:val="en-GB"/>
        </w:rPr>
        <w:t>January, 2023</w:t>
      </w:r>
      <w:r>
        <w:rPr>
          <w:lang w:val="en-GB"/>
        </w:rPr>
        <w:t xml:space="preserve"> which can be found at the following address: </w:t>
      </w:r>
      <w:hyperlink r:id="rId10" w:history="1">
        <w:r w:rsidRPr="00AB6029">
          <w:rPr>
            <w:rStyle w:val="Hyperlink"/>
            <w:lang w:val="en-GB"/>
          </w:rPr>
          <w:t>http://ec.europa.eu/budget/graphs/inforeuro.html</w:t>
        </w:r>
      </w:hyperlink>
      <w:r>
        <w:rPr>
          <w:lang w:val="en-GB"/>
        </w:rPr>
        <w:t>.</w:t>
      </w:r>
      <w:r w:rsidR="004625C2">
        <w:rPr>
          <w:lang w:val="en-GB"/>
        </w:rPr>
        <w:t xml:space="preserve"> </w:t>
      </w:r>
    </w:p>
    <w:p w14:paraId="4A4186FD" w14:textId="77777777" w:rsidR="00AF412E" w:rsidRDefault="00AF412E" w:rsidP="00235A71">
      <w:pPr>
        <w:pStyle w:val="Blockquote"/>
        <w:jc w:val="both"/>
        <w:rPr>
          <w:sz w:val="22"/>
          <w:szCs w:val="22"/>
          <w:lang w:val="en-GB"/>
        </w:rPr>
      </w:pPr>
    </w:p>
    <w:p w14:paraId="2AC4BD41" w14:textId="77777777" w:rsidR="007F6AA9" w:rsidRPr="00F9055E" w:rsidRDefault="007F6AA9" w:rsidP="00235A71">
      <w:pPr>
        <w:pStyle w:val="Blockquote"/>
        <w:jc w:val="both"/>
        <w:rPr>
          <w:sz w:val="22"/>
          <w:szCs w:val="22"/>
          <w:lang w:val="en-GB"/>
        </w:rPr>
      </w:pPr>
    </w:p>
    <w:sectPr w:rsidR="007F6AA9" w:rsidRPr="00F9055E" w:rsidSect="00E147D3">
      <w:headerReference w:type="default" r:id="rId11"/>
      <w:footerReference w:type="default" r:id="rId12"/>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2AFB93" w14:textId="77777777" w:rsidR="00D12098" w:rsidRDefault="00D12098">
      <w:r>
        <w:separator/>
      </w:r>
    </w:p>
  </w:endnote>
  <w:endnote w:type="continuationSeparator" w:id="0">
    <w:p w14:paraId="2AE00719" w14:textId="77777777" w:rsidR="00D12098" w:rsidRDefault="00D12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EBA12" w14:textId="05F3D2AB"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F074A9">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F074A9">
      <w:rPr>
        <w:rStyle w:val="PageNumber"/>
        <w:noProof/>
        <w:sz w:val="18"/>
        <w:szCs w:val="18"/>
        <w:lang w:val="en-GB"/>
      </w:rPr>
      <w:t>9</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DD4D6A" w14:textId="77777777" w:rsidR="00D12098" w:rsidRDefault="00D12098">
      <w:r>
        <w:separator/>
      </w:r>
    </w:p>
  </w:footnote>
  <w:footnote w:type="continuationSeparator" w:id="0">
    <w:p w14:paraId="0DB1F235" w14:textId="77777777" w:rsidR="00D12098" w:rsidRDefault="00D12098">
      <w:r>
        <w:continuationSeparator/>
      </w:r>
    </w:p>
  </w:footnote>
  <w:footnote w:id="1">
    <w:p w14:paraId="6B2FE0AF" w14:textId="77777777" w:rsidR="003A2A8D" w:rsidRPr="001109B5" w:rsidRDefault="003A2A8D" w:rsidP="003A2A8D">
      <w:pPr>
        <w:pStyle w:val="FootnoteText"/>
        <w:spacing w:before="0" w:after="0"/>
      </w:pPr>
      <w:r>
        <w:rPr>
          <w:rStyle w:val="FootnoteReference"/>
        </w:rPr>
        <w:footnoteRef/>
      </w:r>
      <w:r w:rsidRPr="00E67DA7">
        <w:rPr>
          <w:lang w:val="en-GB"/>
        </w:rPr>
        <w:t xml:space="preserve"> Regulation (EU) No 230/2014 of the European Parliament </w:t>
      </w:r>
      <w:r w:rsidRPr="00E67DA7">
        <w:rPr>
          <w:rStyle w:val="highlight"/>
          <w:lang w:val="en-GB"/>
        </w:rPr>
        <w:t>and</w:t>
      </w:r>
      <w:r w:rsidRPr="00E67DA7">
        <w:rPr>
          <w:lang w:val="en-GB"/>
        </w:rPr>
        <w:t xml:space="preserve"> of the Council of 11 March 2014 establishing an </w:t>
      </w:r>
      <w:r w:rsidRPr="00E67DA7">
        <w:rPr>
          <w:rStyle w:val="highlight"/>
          <w:lang w:val="en-GB"/>
        </w:rPr>
        <w:t>instrument</w:t>
      </w:r>
      <w:r w:rsidRPr="00E67DA7">
        <w:rPr>
          <w:lang w:val="en-GB"/>
        </w:rPr>
        <w:t xml:space="preserve"> </w:t>
      </w:r>
      <w:r w:rsidRPr="00E67DA7">
        <w:rPr>
          <w:rStyle w:val="highlight"/>
          <w:lang w:val="en-GB"/>
        </w:rPr>
        <w:t>contributing</w:t>
      </w:r>
      <w:r w:rsidRPr="00E67DA7">
        <w:rPr>
          <w:lang w:val="en-GB"/>
        </w:rPr>
        <w:t xml:space="preserve"> </w:t>
      </w:r>
      <w:r w:rsidRPr="00E67DA7">
        <w:rPr>
          <w:rStyle w:val="highlight"/>
          <w:lang w:val="en-GB"/>
        </w:rPr>
        <w:t>to</w:t>
      </w:r>
      <w:r w:rsidRPr="00E67DA7">
        <w:rPr>
          <w:lang w:val="en-GB"/>
        </w:rPr>
        <w:t xml:space="preserve"> </w:t>
      </w:r>
      <w:r w:rsidRPr="00E67DA7">
        <w:rPr>
          <w:rStyle w:val="highlight"/>
          <w:lang w:val="en-GB"/>
        </w:rPr>
        <w:t>stability</w:t>
      </w:r>
      <w:r w:rsidRPr="00E67DA7">
        <w:rPr>
          <w:lang w:val="en-GB"/>
        </w:rPr>
        <w:t xml:space="preserve"> </w:t>
      </w:r>
      <w:r w:rsidRPr="00E67DA7">
        <w:rPr>
          <w:rStyle w:val="highlight"/>
          <w:lang w:val="en-GB"/>
        </w:rPr>
        <w:t>and</w:t>
      </w:r>
      <w:r w:rsidRPr="00E67DA7">
        <w:rPr>
          <w:lang w:val="en-GB"/>
        </w:rPr>
        <w:t xml:space="preserve"> </w:t>
      </w:r>
      <w:r w:rsidRPr="00E67DA7">
        <w:rPr>
          <w:rStyle w:val="highlight"/>
          <w:lang w:val="en-GB"/>
        </w:rPr>
        <w:t>peace (</w:t>
      </w:r>
      <w:r w:rsidRPr="00E67DA7">
        <w:rPr>
          <w:iCs/>
          <w:lang w:val="en-GB"/>
        </w:rPr>
        <w:t>OJ L 77, 15.3.2014, p. 1).</w:t>
      </w:r>
    </w:p>
  </w:footnote>
  <w:footnote w:id="2">
    <w:p w14:paraId="26CB92BC" w14:textId="77777777" w:rsidR="003A2A8D" w:rsidRPr="001109B5" w:rsidRDefault="003A2A8D" w:rsidP="003A2A8D">
      <w:pPr>
        <w:pStyle w:val="FootnoteText"/>
        <w:spacing w:before="0" w:after="0"/>
      </w:pPr>
      <w:r w:rsidRPr="00CC0B7A">
        <w:rPr>
          <w:rStyle w:val="FootnoteReference"/>
        </w:rPr>
        <w:footnoteRef/>
      </w:r>
      <w:r w:rsidRPr="006C1625">
        <w:rPr>
          <w:rStyle w:val="FootnoteReference"/>
          <w:lang w:val="en-GB"/>
        </w:rPr>
        <w:t xml:space="preserve"> </w:t>
      </w:r>
      <w:r w:rsidRPr="006C1625">
        <w:rPr>
          <w:rStyle w:val="FootnoteTextChar"/>
          <w:lang w:val="en-GB"/>
        </w:rPr>
        <w:t>Article 11 CIR.</w:t>
      </w:r>
      <w:r w:rsidRPr="006C1625">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F9C40" w14:textId="0BE0E1D1" w:rsidR="00875455" w:rsidRPr="0078255B" w:rsidRDefault="00D12098" w:rsidP="00875455">
    <w:pPr>
      <w:pStyle w:val="Header"/>
      <w:tabs>
        <w:tab w:val="right" w:pos="9356"/>
      </w:tabs>
      <w:jc w:val="center"/>
      <w:rPr>
        <w:b/>
        <w:bCs/>
      </w:rPr>
    </w:pPr>
    <w:r>
      <w:rPr>
        <w:b/>
        <w:noProof/>
        <w:snapToGrid/>
      </w:rPr>
      <w:pict w14:anchorId="1D0E10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28pt;height:53.25pt;visibility:visible;mso-wrap-style:square">
          <v:imagedata r:id="rId1" o:title=""/>
        </v:shape>
      </w:pict>
    </w:r>
  </w:p>
  <w:p w14:paraId="5DF2D54D" w14:textId="77777777" w:rsidR="00875455" w:rsidRPr="00875455" w:rsidRDefault="00875455" w:rsidP="00875455">
    <w:pPr>
      <w:pStyle w:val="Header"/>
      <w:spacing w:before="0" w:after="0"/>
      <w:jc w:val="center"/>
      <w:rPr>
        <w:b/>
        <w:i/>
        <w:sz w:val="22"/>
        <w:szCs w:val="22"/>
      </w:rPr>
    </w:pPr>
    <w:r w:rsidRPr="00875455">
      <w:rPr>
        <w:b/>
        <w:i/>
        <w:sz w:val="22"/>
        <w:szCs w:val="22"/>
      </w:rPr>
      <w:t xml:space="preserve">Project title: “The living cultural heritage of two nations on one scene” </w:t>
    </w:r>
  </w:p>
  <w:p w14:paraId="47EDE5EE" w14:textId="77777777" w:rsidR="00875455" w:rsidRPr="00875455" w:rsidRDefault="00875455" w:rsidP="00875455">
    <w:pPr>
      <w:pStyle w:val="Header"/>
      <w:spacing w:before="0" w:after="0"/>
      <w:jc w:val="center"/>
      <w:rPr>
        <w:rFonts w:cs="Calibri"/>
        <w:b/>
        <w:sz w:val="18"/>
        <w:szCs w:val="18"/>
      </w:rPr>
    </w:pPr>
    <w:r w:rsidRPr="00875455">
      <w:rPr>
        <w:b/>
        <w:i/>
        <w:sz w:val="22"/>
        <w:szCs w:val="22"/>
      </w:rPr>
      <w:t xml:space="preserve">Reference Number: </w:t>
    </w:r>
    <w:bookmarkStart w:id="16" w:name="_Hlk121692419"/>
    <w:r w:rsidRPr="00875455">
      <w:rPr>
        <w:b/>
        <w:i/>
        <w:sz w:val="22"/>
        <w:szCs w:val="22"/>
      </w:rPr>
      <w:t>CB006.2.23.115</w:t>
    </w:r>
    <w:r w:rsidRPr="00875455">
      <w:rPr>
        <w:rFonts w:cs="Calibri"/>
        <w:b/>
        <w:sz w:val="18"/>
        <w:szCs w:val="18"/>
      </w:rPr>
      <w:t xml:space="preserve"> </w:t>
    </w:r>
    <w:bookmarkEnd w:id="16"/>
  </w:p>
  <w:p w14:paraId="38282B94" w14:textId="77777777" w:rsidR="0038795F" w:rsidRDefault="003879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8802D7"/>
    <w:multiLevelType w:val="hybridMultilevel"/>
    <w:tmpl w:val="5164D54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596674F6"/>
    <w:multiLevelType w:val="hybridMultilevel"/>
    <w:tmpl w:val="98880BA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6" w15:restartNumberingAfterBreak="0">
    <w:nsid w:val="68B947A4"/>
    <w:multiLevelType w:val="hybridMultilevel"/>
    <w:tmpl w:val="3C9A4A84"/>
    <w:lvl w:ilvl="0" w:tplc="042F0001">
      <w:start w:val="1"/>
      <w:numFmt w:val="bullet"/>
      <w:lvlText w:val=""/>
      <w:lvlJc w:val="left"/>
      <w:pPr>
        <w:ind w:left="1146" w:hanging="360"/>
      </w:pPr>
      <w:rPr>
        <w:rFonts w:ascii="Symbol" w:hAnsi="Symbol" w:hint="default"/>
      </w:rPr>
    </w:lvl>
    <w:lvl w:ilvl="1" w:tplc="042F0003" w:tentative="1">
      <w:start w:val="1"/>
      <w:numFmt w:val="bullet"/>
      <w:lvlText w:val="o"/>
      <w:lvlJc w:val="left"/>
      <w:pPr>
        <w:ind w:left="1866" w:hanging="360"/>
      </w:pPr>
      <w:rPr>
        <w:rFonts w:ascii="Courier New" w:hAnsi="Courier New" w:cs="Courier New" w:hint="default"/>
      </w:rPr>
    </w:lvl>
    <w:lvl w:ilvl="2" w:tplc="042F0005" w:tentative="1">
      <w:start w:val="1"/>
      <w:numFmt w:val="bullet"/>
      <w:lvlText w:val=""/>
      <w:lvlJc w:val="left"/>
      <w:pPr>
        <w:ind w:left="2586" w:hanging="360"/>
      </w:pPr>
      <w:rPr>
        <w:rFonts w:ascii="Wingdings" w:hAnsi="Wingdings" w:hint="default"/>
      </w:rPr>
    </w:lvl>
    <w:lvl w:ilvl="3" w:tplc="042F0001" w:tentative="1">
      <w:start w:val="1"/>
      <w:numFmt w:val="bullet"/>
      <w:lvlText w:val=""/>
      <w:lvlJc w:val="left"/>
      <w:pPr>
        <w:ind w:left="3306" w:hanging="360"/>
      </w:pPr>
      <w:rPr>
        <w:rFonts w:ascii="Symbol" w:hAnsi="Symbol" w:hint="default"/>
      </w:rPr>
    </w:lvl>
    <w:lvl w:ilvl="4" w:tplc="042F0003" w:tentative="1">
      <w:start w:val="1"/>
      <w:numFmt w:val="bullet"/>
      <w:lvlText w:val="o"/>
      <w:lvlJc w:val="left"/>
      <w:pPr>
        <w:ind w:left="4026" w:hanging="360"/>
      </w:pPr>
      <w:rPr>
        <w:rFonts w:ascii="Courier New" w:hAnsi="Courier New" w:cs="Courier New" w:hint="default"/>
      </w:rPr>
    </w:lvl>
    <w:lvl w:ilvl="5" w:tplc="042F0005" w:tentative="1">
      <w:start w:val="1"/>
      <w:numFmt w:val="bullet"/>
      <w:lvlText w:val=""/>
      <w:lvlJc w:val="left"/>
      <w:pPr>
        <w:ind w:left="4746" w:hanging="360"/>
      </w:pPr>
      <w:rPr>
        <w:rFonts w:ascii="Wingdings" w:hAnsi="Wingdings" w:hint="default"/>
      </w:rPr>
    </w:lvl>
    <w:lvl w:ilvl="6" w:tplc="042F0001" w:tentative="1">
      <w:start w:val="1"/>
      <w:numFmt w:val="bullet"/>
      <w:lvlText w:val=""/>
      <w:lvlJc w:val="left"/>
      <w:pPr>
        <w:ind w:left="5466" w:hanging="360"/>
      </w:pPr>
      <w:rPr>
        <w:rFonts w:ascii="Symbol" w:hAnsi="Symbol" w:hint="default"/>
      </w:rPr>
    </w:lvl>
    <w:lvl w:ilvl="7" w:tplc="042F0003" w:tentative="1">
      <w:start w:val="1"/>
      <w:numFmt w:val="bullet"/>
      <w:lvlText w:val="o"/>
      <w:lvlJc w:val="left"/>
      <w:pPr>
        <w:ind w:left="6186" w:hanging="360"/>
      </w:pPr>
      <w:rPr>
        <w:rFonts w:ascii="Courier New" w:hAnsi="Courier New" w:cs="Courier New" w:hint="default"/>
      </w:rPr>
    </w:lvl>
    <w:lvl w:ilvl="8" w:tplc="042F0005" w:tentative="1">
      <w:start w:val="1"/>
      <w:numFmt w:val="bullet"/>
      <w:lvlText w:val=""/>
      <w:lvlJc w:val="left"/>
      <w:pPr>
        <w:ind w:left="6906" w:hanging="360"/>
      </w:pPr>
      <w:rPr>
        <w:rFonts w:ascii="Wingdings" w:hAnsi="Wingdings" w:hint="default"/>
      </w:rPr>
    </w:lvl>
  </w:abstractNum>
  <w:abstractNum w:abstractNumId="4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2"/>
  </w:num>
  <w:num w:numId="35">
    <w:abstractNumId w:val="35"/>
  </w:num>
  <w:num w:numId="36">
    <w:abstractNumId w:val="33"/>
  </w:num>
  <w:num w:numId="37">
    <w:abstractNumId w:val="37"/>
  </w:num>
  <w:num w:numId="38">
    <w:abstractNumId w:val="39"/>
  </w:num>
  <w:num w:numId="39">
    <w:abstractNumId w:val="44"/>
  </w:num>
  <w:num w:numId="40">
    <w:abstractNumId w:val="47"/>
  </w:num>
  <w:num w:numId="41">
    <w:abstractNumId w:val="40"/>
  </w:num>
  <w:num w:numId="42">
    <w:abstractNumId w:val="43"/>
  </w:num>
  <w:num w:numId="43">
    <w:abstractNumId w:val="38"/>
  </w:num>
  <w:num w:numId="44">
    <w:abstractNumId w:val="34"/>
  </w:num>
  <w:num w:numId="45">
    <w:abstractNumId w:val="45"/>
  </w:num>
  <w:num w:numId="46">
    <w:abstractNumId w:val="41"/>
  </w:num>
  <w:num w:numId="4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0"/>
  <w:activeWritingStyle w:appName="MSWord" w:lang="en-US" w:vendorID="64" w:dllVersion="6" w:nlCheck="1" w:checkStyle="0"/>
  <w:activeWritingStyle w:appName="MSWord" w:lang="en-IE" w:vendorID="64" w:dllVersion="6" w:nlCheck="1" w:checkStyle="0"/>
  <w:activeWritingStyle w:appName="MSWord" w:lang="fr-BE" w:vendorID="64" w:dllVersion="6" w:nlCheck="1" w:checkStyle="0"/>
  <w:activeWritingStyle w:appName="MSWord" w:lang="en-GB" w:vendorID="64" w:dllVersion="4096" w:nlCheck="1" w:checkStyle="0"/>
  <w:activeWritingStyle w:appName="MSWord" w:lang="en-IE" w:vendorID="64" w:dllVersion="4096" w:nlCheck="1" w:checkStyle="0"/>
  <w:activeWritingStyle w:appName="MSWord" w:lang="en-US" w:vendorID="64" w:dllVersion="4096" w:nlCheck="1" w:checkStyle="0"/>
  <w:activeWritingStyle w:appName="MSWord" w:lang="fr-BE" w:vendorID="64" w:dllVersion="4096" w:nlCheck="1" w:checkStyle="0"/>
  <w:activeWritingStyle w:appName="MSWord" w:lang="en-GB" w:vendorID="64" w:dllVersion="131078" w:nlCheck="1" w:checkStyle="0"/>
  <w:activeWritingStyle w:appName="MSWord" w:lang="fr-BE"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435"/>
    <w:rsid w:val="00006898"/>
    <w:rsid w:val="000079B0"/>
    <w:rsid w:val="00012223"/>
    <w:rsid w:val="00012AF1"/>
    <w:rsid w:val="00013EB7"/>
    <w:rsid w:val="00013F0F"/>
    <w:rsid w:val="00014A1B"/>
    <w:rsid w:val="00014B76"/>
    <w:rsid w:val="0002004D"/>
    <w:rsid w:val="00022D5F"/>
    <w:rsid w:val="00024B04"/>
    <w:rsid w:val="0003004C"/>
    <w:rsid w:val="00030910"/>
    <w:rsid w:val="000317D8"/>
    <w:rsid w:val="000333FE"/>
    <w:rsid w:val="00037C03"/>
    <w:rsid w:val="00051D1D"/>
    <w:rsid w:val="00060001"/>
    <w:rsid w:val="0006084A"/>
    <w:rsid w:val="00063FB5"/>
    <w:rsid w:val="00080900"/>
    <w:rsid w:val="00085AF1"/>
    <w:rsid w:val="00087A72"/>
    <w:rsid w:val="000921B0"/>
    <w:rsid w:val="00095030"/>
    <w:rsid w:val="000A0D57"/>
    <w:rsid w:val="000A3758"/>
    <w:rsid w:val="000A5FCB"/>
    <w:rsid w:val="000B1BBA"/>
    <w:rsid w:val="000B693E"/>
    <w:rsid w:val="000B7C91"/>
    <w:rsid w:val="000C1101"/>
    <w:rsid w:val="000C1522"/>
    <w:rsid w:val="000D04F5"/>
    <w:rsid w:val="000D1732"/>
    <w:rsid w:val="000D3847"/>
    <w:rsid w:val="000D3EBF"/>
    <w:rsid w:val="000D6BB1"/>
    <w:rsid w:val="000E4709"/>
    <w:rsid w:val="000F0F6C"/>
    <w:rsid w:val="000F1340"/>
    <w:rsid w:val="000F5DEF"/>
    <w:rsid w:val="00100078"/>
    <w:rsid w:val="0010162C"/>
    <w:rsid w:val="00105302"/>
    <w:rsid w:val="0013314C"/>
    <w:rsid w:val="0014405E"/>
    <w:rsid w:val="00145CFA"/>
    <w:rsid w:val="00150687"/>
    <w:rsid w:val="001661F7"/>
    <w:rsid w:val="00171F2E"/>
    <w:rsid w:val="00180A41"/>
    <w:rsid w:val="00180D47"/>
    <w:rsid w:val="001903F3"/>
    <w:rsid w:val="001951FE"/>
    <w:rsid w:val="001A59BB"/>
    <w:rsid w:val="001B2571"/>
    <w:rsid w:val="001C21A2"/>
    <w:rsid w:val="001C408A"/>
    <w:rsid w:val="001C64F1"/>
    <w:rsid w:val="001D19A6"/>
    <w:rsid w:val="001D55F7"/>
    <w:rsid w:val="001E50A2"/>
    <w:rsid w:val="001F0839"/>
    <w:rsid w:val="001F1546"/>
    <w:rsid w:val="001F6AB7"/>
    <w:rsid w:val="001F780C"/>
    <w:rsid w:val="00201320"/>
    <w:rsid w:val="002062CE"/>
    <w:rsid w:val="00206B1C"/>
    <w:rsid w:val="00212656"/>
    <w:rsid w:val="00213E14"/>
    <w:rsid w:val="00214326"/>
    <w:rsid w:val="00215403"/>
    <w:rsid w:val="00216179"/>
    <w:rsid w:val="00226829"/>
    <w:rsid w:val="0023273A"/>
    <w:rsid w:val="00233B9D"/>
    <w:rsid w:val="00233DDA"/>
    <w:rsid w:val="00235A71"/>
    <w:rsid w:val="00240652"/>
    <w:rsid w:val="002413EA"/>
    <w:rsid w:val="00243849"/>
    <w:rsid w:val="002575AA"/>
    <w:rsid w:val="002614F7"/>
    <w:rsid w:val="00266EB9"/>
    <w:rsid w:val="002753AD"/>
    <w:rsid w:val="002B2145"/>
    <w:rsid w:val="002C17E1"/>
    <w:rsid w:val="002C4E47"/>
    <w:rsid w:val="002C79B2"/>
    <w:rsid w:val="002D266E"/>
    <w:rsid w:val="002D4121"/>
    <w:rsid w:val="002E1B83"/>
    <w:rsid w:val="002E2635"/>
    <w:rsid w:val="002E7D33"/>
    <w:rsid w:val="002F4E69"/>
    <w:rsid w:val="003045C3"/>
    <w:rsid w:val="00313F6B"/>
    <w:rsid w:val="00322D52"/>
    <w:rsid w:val="00323016"/>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72A50"/>
    <w:rsid w:val="003861D9"/>
    <w:rsid w:val="0038633F"/>
    <w:rsid w:val="00386E96"/>
    <w:rsid w:val="0038795F"/>
    <w:rsid w:val="0038796E"/>
    <w:rsid w:val="0039147E"/>
    <w:rsid w:val="0039347D"/>
    <w:rsid w:val="003947E7"/>
    <w:rsid w:val="00397073"/>
    <w:rsid w:val="003A2A8D"/>
    <w:rsid w:val="003A4357"/>
    <w:rsid w:val="003B1B35"/>
    <w:rsid w:val="003C0359"/>
    <w:rsid w:val="003C1515"/>
    <w:rsid w:val="003D16FB"/>
    <w:rsid w:val="003D2150"/>
    <w:rsid w:val="003D3878"/>
    <w:rsid w:val="003D6CAD"/>
    <w:rsid w:val="003E2C74"/>
    <w:rsid w:val="003E6532"/>
    <w:rsid w:val="003E66E9"/>
    <w:rsid w:val="003E782D"/>
    <w:rsid w:val="00400098"/>
    <w:rsid w:val="0040360C"/>
    <w:rsid w:val="004108A4"/>
    <w:rsid w:val="00412B02"/>
    <w:rsid w:val="00424124"/>
    <w:rsid w:val="0042573B"/>
    <w:rsid w:val="00426BE0"/>
    <w:rsid w:val="0043533D"/>
    <w:rsid w:val="00445514"/>
    <w:rsid w:val="004470EF"/>
    <w:rsid w:val="00452ED8"/>
    <w:rsid w:val="0045494F"/>
    <w:rsid w:val="004567DF"/>
    <w:rsid w:val="004625C2"/>
    <w:rsid w:val="004669C4"/>
    <w:rsid w:val="00472630"/>
    <w:rsid w:val="00473883"/>
    <w:rsid w:val="00476D80"/>
    <w:rsid w:val="00480B5C"/>
    <w:rsid w:val="00482E0D"/>
    <w:rsid w:val="004850B4"/>
    <w:rsid w:val="004901C2"/>
    <w:rsid w:val="004916FF"/>
    <w:rsid w:val="004957E5"/>
    <w:rsid w:val="004A6602"/>
    <w:rsid w:val="004B56E9"/>
    <w:rsid w:val="004C21CC"/>
    <w:rsid w:val="004C49B2"/>
    <w:rsid w:val="004D031B"/>
    <w:rsid w:val="004D5EDB"/>
    <w:rsid w:val="004E083B"/>
    <w:rsid w:val="004E1482"/>
    <w:rsid w:val="004E69A4"/>
    <w:rsid w:val="004E6C3D"/>
    <w:rsid w:val="004F00C7"/>
    <w:rsid w:val="004F34C4"/>
    <w:rsid w:val="004F3BBC"/>
    <w:rsid w:val="004F4A09"/>
    <w:rsid w:val="004F72AA"/>
    <w:rsid w:val="004F7E9D"/>
    <w:rsid w:val="00500794"/>
    <w:rsid w:val="00502217"/>
    <w:rsid w:val="00502BBF"/>
    <w:rsid w:val="00503CD9"/>
    <w:rsid w:val="005046CD"/>
    <w:rsid w:val="00505437"/>
    <w:rsid w:val="00506ED8"/>
    <w:rsid w:val="005070DB"/>
    <w:rsid w:val="00513F0F"/>
    <w:rsid w:val="00514A94"/>
    <w:rsid w:val="00517ADA"/>
    <w:rsid w:val="00532FD4"/>
    <w:rsid w:val="00540EC8"/>
    <w:rsid w:val="0054183B"/>
    <w:rsid w:val="005462B4"/>
    <w:rsid w:val="00551429"/>
    <w:rsid w:val="00553C32"/>
    <w:rsid w:val="00556E2E"/>
    <w:rsid w:val="0056183E"/>
    <w:rsid w:val="005639EC"/>
    <w:rsid w:val="00564558"/>
    <w:rsid w:val="00565A69"/>
    <w:rsid w:val="00571687"/>
    <w:rsid w:val="00571C66"/>
    <w:rsid w:val="00572F15"/>
    <w:rsid w:val="00573F7A"/>
    <w:rsid w:val="00574DDE"/>
    <w:rsid w:val="00582326"/>
    <w:rsid w:val="00584BF4"/>
    <w:rsid w:val="00584D96"/>
    <w:rsid w:val="00590ADB"/>
    <w:rsid w:val="005A21DC"/>
    <w:rsid w:val="005B1222"/>
    <w:rsid w:val="005B35A2"/>
    <w:rsid w:val="005B36EE"/>
    <w:rsid w:val="005B4F80"/>
    <w:rsid w:val="005B5E3C"/>
    <w:rsid w:val="005C0841"/>
    <w:rsid w:val="005C71EF"/>
    <w:rsid w:val="005D41DD"/>
    <w:rsid w:val="005E5358"/>
    <w:rsid w:val="005F776D"/>
    <w:rsid w:val="0060359F"/>
    <w:rsid w:val="0061336A"/>
    <w:rsid w:val="00621CD2"/>
    <w:rsid w:val="00627F89"/>
    <w:rsid w:val="006309DE"/>
    <w:rsid w:val="00632BDC"/>
    <w:rsid w:val="0064390B"/>
    <w:rsid w:val="0065363A"/>
    <w:rsid w:val="00663C6D"/>
    <w:rsid w:val="006714ED"/>
    <w:rsid w:val="006738B9"/>
    <w:rsid w:val="00674F9C"/>
    <w:rsid w:val="006751D2"/>
    <w:rsid w:val="006770CA"/>
    <w:rsid w:val="006851AC"/>
    <w:rsid w:val="00686C3A"/>
    <w:rsid w:val="00690E9D"/>
    <w:rsid w:val="00697F82"/>
    <w:rsid w:val="006A0598"/>
    <w:rsid w:val="006A66DA"/>
    <w:rsid w:val="006A7394"/>
    <w:rsid w:val="006B2EDA"/>
    <w:rsid w:val="006B59B9"/>
    <w:rsid w:val="006C0EB6"/>
    <w:rsid w:val="006C0F37"/>
    <w:rsid w:val="006C1D74"/>
    <w:rsid w:val="006C4079"/>
    <w:rsid w:val="006C5E6D"/>
    <w:rsid w:val="006D330F"/>
    <w:rsid w:val="006D6080"/>
    <w:rsid w:val="006E0C6A"/>
    <w:rsid w:val="006E1BD0"/>
    <w:rsid w:val="006E3377"/>
    <w:rsid w:val="006E625F"/>
    <w:rsid w:val="006F1717"/>
    <w:rsid w:val="006F5FD0"/>
    <w:rsid w:val="006F7885"/>
    <w:rsid w:val="007046C8"/>
    <w:rsid w:val="00706ADA"/>
    <w:rsid w:val="00706E7C"/>
    <w:rsid w:val="00710A38"/>
    <w:rsid w:val="007121FB"/>
    <w:rsid w:val="007129D6"/>
    <w:rsid w:val="00712CB3"/>
    <w:rsid w:val="00715755"/>
    <w:rsid w:val="007201F5"/>
    <w:rsid w:val="007214D9"/>
    <w:rsid w:val="007247FF"/>
    <w:rsid w:val="00731A9A"/>
    <w:rsid w:val="007471C5"/>
    <w:rsid w:val="00750FF8"/>
    <w:rsid w:val="00753FC2"/>
    <w:rsid w:val="00756C38"/>
    <w:rsid w:val="00761673"/>
    <w:rsid w:val="00761893"/>
    <w:rsid w:val="007653F4"/>
    <w:rsid w:val="0076783C"/>
    <w:rsid w:val="00770822"/>
    <w:rsid w:val="00771F97"/>
    <w:rsid w:val="007727F3"/>
    <w:rsid w:val="007763D7"/>
    <w:rsid w:val="007874C8"/>
    <w:rsid w:val="00794A92"/>
    <w:rsid w:val="00796976"/>
    <w:rsid w:val="00796CC5"/>
    <w:rsid w:val="007A04AC"/>
    <w:rsid w:val="007A4037"/>
    <w:rsid w:val="007C352C"/>
    <w:rsid w:val="007D51F2"/>
    <w:rsid w:val="007D6292"/>
    <w:rsid w:val="007D761E"/>
    <w:rsid w:val="007F095B"/>
    <w:rsid w:val="007F26E3"/>
    <w:rsid w:val="007F41FF"/>
    <w:rsid w:val="007F5383"/>
    <w:rsid w:val="007F6AA9"/>
    <w:rsid w:val="007F7BE0"/>
    <w:rsid w:val="008006B4"/>
    <w:rsid w:val="00800827"/>
    <w:rsid w:val="00805683"/>
    <w:rsid w:val="0080610B"/>
    <w:rsid w:val="00810582"/>
    <w:rsid w:val="00813A48"/>
    <w:rsid w:val="008152EF"/>
    <w:rsid w:val="008162F6"/>
    <w:rsid w:val="00817895"/>
    <w:rsid w:val="00817B4A"/>
    <w:rsid w:val="0082548D"/>
    <w:rsid w:val="008272C0"/>
    <w:rsid w:val="008323D3"/>
    <w:rsid w:val="008351FF"/>
    <w:rsid w:val="008400D3"/>
    <w:rsid w:val="00845F81"/>
    <w:rsid w:val="00862885"/>
    <w:rsid w:val="00867DD3"/>
    <w:rsid w:val="0087086B"/>
    <w:rsid w:val="00872499"/>
    <w:rsid w:val="00874C00"/>
    <w:rsid w:val="00875455"/>
    <w:rsid w:val="00881C2D"/>
    <w:rsid w:val="00894E29"/>
    <w:rsid w:val="0089693D"/>
    <w:rsid w:val="008A1514"/>
    <w:rsid w:val="008A6961"/>
    <w:rsid w:val="008B0830"/>
    <w:rsid w:val="008B77CD"/>
    <w:rsid w:val="008C3178"/>
    <w:rsid w:val="008C68A0"/>
    <w:rsid w:val="008C7526"/>
    <w:rsid w:val="008D1243"/>
    <w:rsid w:val="008D3E45"/>
    <w:rsid w:val="008E2D12"/>
    <w:rsid w:val="008F294D"/>
    <w:rsid w:val="008F51A7"/>
    <w:rsid w:val="009055F3"/>
    <w:rsid w:val="009066B6"/>
    <w:rsid w:val="00907556"/>
    <w:rsid w:val="00907A5D"/>
    <w:rsid w:val="00913817"/>
    <w:rsid w:val="00925F7F"/>
    <w:rsid w:val="009260B8"/>
    <w:rsid w:val="0092731B"/>
    <w:rsid w:val="009275C8"/>
    <w:rsid w:val="009317C0"/>
    <w:rsid w:val="00933735"/>
    <w:rsid w:val="009351CF"/>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C3480"/>
    <w:rsid w:val="009C747E"/>
    <w:rsid w:val="009E5BC1"/>
    <w:rsid w:val="009F0852"/>
    <w:rsid w:val="009F128B"/>
    <w:rsid w:val="009F12A5"/>
    <w:rsid w:val="009F280C"/>
    <w:rsid w:val="009F5FB4"/>
    <w:rsid w:val="00A00BD5"/>
    <w:rsid w:val="00A021B5"/>
    <w:rsid w:val="00A02E6B"/>
    <w:rsid w:val="00A03055"/>
    <w:rsid w:val="00A046E7"/>
    <w:rsid w:val="00A04B00"/>
    <w:rsid w:val="00A11931"/>
    <w:rsid w:val="00A142FA"/>
    <w:rsid w:val="00A171EA"/>
    <w:rsid w:val="00A22177"/>
    <w:rsid w:val="00A236A4"/>
    <w:rsid w:val="00A27281"/>
    <w:rsid w:val="00A35081"/>
    <w:rsid w:val="00A36F1C"/>
    <w:rsid w:val="00A433A6"/>
    <w:rsid w:val="00A43E7A"/>
    <w:rsid w:val="00A46ED3"/>
    <w:rsid w:val="00A504E1"/>
    <w:rsid w:val="00A666EC"/>
    <w:rsid w:val="00A779FE"/>
    <w:rsid w:val="00A77B07"/>
    <w:rsid w:val="00A84E04"/>
    <w:rsid w:val="00A85E8A"/>
    <w:rsid w:val="00A918B1"/>
    <w:rsid w:val="00A930DA"/>
    <w:rsid w:val="00A94ED6"/>
    <w:rsid w:val="00A97B08"/>
    <w:rsid w:val="00AA4D04"/>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37E0B"/>
    <w:rsid w:val="00B45295"/>
    <w:rsid w:val="00B46840"/>
    <w:rsid w:val="00B503CB"/>
    <w:rsid w:val="00B50F8D"/>
    <w:rsid w:val="00B60EC5"/>
    <w:rsid w:val="00B644B9"/>
    <w:rsid w:val="00B65C05"/>
    <w:rsid w:val="00B738A7"/>
    <w:rsid w:val="00B7586A"/>
    <w:rsid w:val="00B766F9"/>
    <w:rsid w:val="00B805A5"/>
    <w:rsid w:val="00B83DA1"/>
    <w:rsid w:val="00B84AED"/>
    <w:rsid w:val="00B90EE0"/>
    <w:rsid w:val="00B92478"/>
    <w:rsid w:val="00B9793F"/>
    <w:rsid w:val="00BA0765"/>
    <w:rsid w:val="00BA2718"/>
    <w:rsid w:val="00BA44A3"/>
    <w:rsid w:val="00BA7C3E"/>
    <w:rsid w:val="00BB2689"/>
    <w:rsid w:val="00BB725D"/>
    <w:rsid w:val="00BC353E"/>
    <w:rsid w:val="00BD65BA"/>
    <w:rsid w:val="00BD69EF"/>
    <w:rsid w:val="00BE08EC"/>
    <w:rsid w:val="00BE3544"/>
    <w:rsid w:val="00BE595A"/>
    <w:rsid w:val="00BE5F29"/>
    <w:rsid w:val="00BE783C"/>
    <w:rsid w:val="00BF68C9"/>
    <w:rsid w:val="00C00D44"/>
    <w:rsid w:val="00C03AF5"/>
    <w:rsid w:val="00C04FCE"/>
    <w:rsid w:val="00C067C5"/>
    <w:rsid w:val="00C0772E"/>
    <w:rsid w:val="00C147B2"/>
    <w:rsid w:val="00C14D56"/>
    <w:rsid w:val="00C171B6"/>
    <w:rsid w:val="00C2011B"/>
    <w:rsid w:val="00C2062A"/>
    <w:rsid w:val="00C27CBD"/>
    <w:rsid w:val="00C30183"/>
    <w:rsid w:val="00C316FC"/>
    <w:rsid w:val="00C31880"/>
    <w:rsid w:val="00C3644F"/>
    <w:rsid w:val="00C36666"/>
    <w:rsid w:val="00C43AAC"/>
    <w:rsid w:val="00C460D8"/>
    <w:rsid w:val="00C61B8C"/>
    <w:rsid w:val="00C712DE"/>
    <w:rsid w:val="00C836E5"/>
    <w:rsid w:val="00C83C65"/>
    <w:rsid w:val="00C840D0"/>
    <w:rsid w:val="00C867B9"/>
    <w:rsid w:val="00CA3B1B"/>
    <w:rsid w:val="00CB23E3"/>
    <w:rsid w:val="00CB759D"/>
    <w:rsid w:val="00CB7AAE"/>
    <w:rsid w:val="00CC0A41"/>
    <w:rsid w:val="00CC305F"/>
    <w:rsid w:val="00CC3BA0"/>
    <w:rsid w:val="00CC48C9"/>
    <w:rsid w:val="00CD765A"/>
    <w:rsid w:val="00CE49A1"/>
    <w:rsid w:val="00CF36D7"/>
    <w:rsid w:val="00CF759C"/>
    <w:rsid w:val="00D00216"/>
    <w:rsid w:val="00D011CD"/>
    <w:rsid w:val="00D12098"/>
    <w:rsid w:val="00D14A9D"/>
    <w:rsid w:val="00D17A30"/>
    <w:rsid w:val="00D225CC"/>
    <w:rsid w:val="00D22682"/>
    <w:rsid w:val="00D240C3"/>
    <w:rsid w:val="00D268D6"/>
    <w:rsid w:val="00D2786B"/>
    <w:rsid w:val="00D32849"/>
    <w:rsid w:val="00D33DD9"/>
    <w:rsid w:val="00D34158"/>
    <w:rsid w:val="00D434A7"/>
    <w:rsid w:val="00D45251"/>
    <w:rsid w:val="00D46724"/>
    <w:rsid w:val="00D517A4"/>
    <w:rsid w:val="00D51C7E"/>
    <w:rsid w:val="00D549F4"/>
    <w:rsid w:val="00D64101"/>
    <w:rsid w:val="00D73B49"/>
    <w:rsid w:val="00D8773C"/>
    <w:rsid w:val="00D93082"/>
    <w:rsid w:val="00D97139"/>
    <w:rsid w:val="00DA0ABA"/>
    <w:rsid w:val="00DA28BE"/>
    <w:rsid w:val="00DC0253"/>
    <w:rsid w:val="00DC4F70"/>
    <w:rsid w:val="00DC753D"/>
    <w:rsid w:val="00DD0CD4"/>
    <w:rsid w:val="00DF04F0"/>
    <w:rsid w:val="00DF515E"/>
    <w:rsid w:val="00E00B56"/>
    <w:rsid w:val="00E035BA"/>
    <w:rsid w:val="00E147D3"/>
    <w:rsid w:val="00E1782A"/>
    <w:rsid w:val="00E17CCF"/>
    <w:rsid w:val="00E21BC3"/>
    <w:rsid w:val="00E23A94"/>
    <w:rsid w:val="00E27495"/>
    <w:rsid w:val="00E30BB5"/>
    <w:rsid w:val="00E31447"/>
    <w:rsid w:val="00E4139B"/>
    <w:rsid w:val="00E422A2"/>
    <w:rsid w:val="00E44018"/>
    <w:rsid w:val="00E5220B"/>
    <w:rsid w:val="00E55DFB"/>
    <w:rsid w:val="00E6172B"/>
    <w:rsid w:val="00E66A55"/>
    <w:rsid w:val="00E713DA"/>
    <w:rsid w:val="00E813B7"/>
    <w:rsid w:val="00E82874"/>
    <w:rsid w:val="00E845AC"/>
    <w:rsid w:val="00E867FC"/>
    <w:rsid w:val="00E9047D"/>
    <w:rsid w:val="00E91686"/>
    <w:rsid w:val="00EA0ACE"/>
    <w:rsid w:val="00EA399C"/>
    <w:rsid w:val="00EB2666"/>
    <w:rsid w:val="00EB4C19"/>
    <w:rsid w:val="00EC1215"/>
    <w:rsid w:val="00EC48DF"/>
    <w:rsid w:val="00EC7EB7"/>
    <w:rsid w:val="00EC7EFC"/>
    <w:rsid w:val="00ED5FA0"/>
    <w:rsid w:val="00EE0A07"/>
    <w:rsid w:val="00EE6E92"/>
    <w:rsid w:val="00EF03C9"/>
    <w:rsid w:val="00EF0A8C"/>
    <w:rsid w:val="00EF6A28"/>
    <w:rsid w:val="00EF6FBF"/>
    <w:rsid w:val="00F00B55"/>
    <w:rsid w:val="00F014D9"/>
    <w:rsid w:val="00F01AFF"/>
    <w:rsid w:val="00F05BF1"/>
    <w:rsid w:val="00F074A9"/>
    <w:rsid w:val="00F07EE2"/>
    <w:rsid w:val="00F1778E"/>
    <w:rsid w:val="00F17A90"/>
    <w:rsid w:val="00F233FF"/>
    <w:rsid w:val="00F27C45"/>
    <w:rsid w:val="00F330C6"/>
    <w:rsid w:val="00F33539"/>
    <w:rsid w:val="00F33C45"/>
    <w:rsid w:val="00F404D4"/>
    <w:rsid w:val="00F46873"/>
    <w:rsid w:val="00F4786D"/>
    <w:rsid w:val="00F504CC"/>
    <w:rsid w:val="00F50E8B"/>
    <w:rsid w:val="00F60220"/>
    <w:rsid w:val="00F65BCF"/>
    <w:rsid w:val="00F709EB"/>
    <w:rsid w:val="00F77C8A"/>
    <w:rsid w:val="00F86AAA"/>
    <w:rsid w:val="00F9055E"/>
    <w:rsid w:val="00F91683"/>
    <w:rsid w:val="00FA00C3"/>
    <w:rsid w:val="00FA17FC"/>
    <w:rsid w:val="00FA1AF3"/>
    <w:rsid w:val="00FB17AC"/>
    <w:rsid w:val="00FB41D6"/>
    <w:rsid w:val="00FC622D"/>
    <w:rsid w:val="00FD7C42"/>
    <w:rsid w:val="00FE4D9A"/>
    <w:rsid w:val="00FE4E4B"/>
    <w:rsid w:val="00FE62A5"/>
    <w:rsid w:val="00FE6A9C"/>
    <w:rsid w:val="00FE6CB8"/>
    <w:rsid w:val="00FF1872"/>
    <w:rsid w:val="00FF2914"/>
    <w:rsid w:val="00FF53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aliases w:val="(17) EPR Header"/>
    <w:basedOn w:val="Normal"/>
    <w:link w:val="HeaderChar"/>
    <w:uiPriority w:val="99"/>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link w:val="Heading4"/>
    <w:semiHidden/>
    <w:rsid w:val="004916FF"/>
    <w:rPr>
      <w:rFonts w:ascii="Calibri" w:eastAsia="Times New Roman" w:hAnsi="Calibri" w:cs="Times New Roman"/>
      <w:b/>
      <w:bCs/>
      <w:snapToGrid w:val="0"/>
      <w:sz w:val="28"/>
      <w:szCs w:val="28"/>
      <w:lang w:val="en-US" w:eastAsia="en-US"/>
    </w:rPr>
  </w:style>
  <w:style w:type="character" w:customStyle="1" w:styleId="HeaderChar">
    <w:name w:val="Header Char"/>
    <w:aliases w:val="(17) EPR Header Char"/>
    <w:link w:val="Header"/>
    <w:uiPriority w:val="99"/>
    <w:rsid w:val="00875455"/>
    <w:rPr>
      <w:snapToGrid w:val="0"/>
      <w:sz w:val="24"/>
      <w:lang w:val="en-US" w:eastAsia="en-US"/>
    </w:rPr>
  </w:style>
  <w:style w:type="paragraph" w:customStyle="1" w:styleId="Text2">
    <w:name w:val="Text 2"/>
    <w:basedOn w:val="Normal"/>
    <w:rsid w:val="000B1BBA"/>
    <w:pPr>
      <w:widowControl/>
      <w:tabs>
        <w:tab w:val="left" w:pos="2161"/>
      </w:tabs>
      <w:spacing w:before="0" w:after="240"/>
      <w:ind w:left="1202"/>
      <w:jc w:val="both"/>
    </w:pPr>
    <w:rPr>
      <w:rFonts w:ascii="Arial" w:hAnsi="Arial"/>
      <w:snapToGrid/>
      <w:sz w:val="20"/>
      <w:lang w:val="en-GB" w:eastAsia="en-GB"/>
    </w:rPr>
  </w:style>
  <w:style w:type="paragraph" w:styleId="ListContinue2">
    <w:name w:val="List Continue 2"/>
    <w:basedOn w:val="Normal"/>
    <w:rsid w:val="00D268D6"/>
    <w:pPr>
      <w:widowControl/>
      <w:spacing w:before="0" w:after="120"/>
      <w:ind w:left="566"/>
      <w:jc w:val="both"/>
    </w:pPr>
    <w:rPr>
      <w:rFonts w:ascii="Arial" w:hAnsi="Arial"/>
      <w:snapToGrid/>
      <w:sz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F1264-7B69-4F00-8DFB-A64321B7F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9</Pages>
  <Words>2563</Words>
  <Characters>14613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17142</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revision>150</cp:revision>
  <cp:lastPrinted>2016-05-31T08:36:00Z</cp:lastPrinted>
  <dcterms:created xsi:type="dcterms:W3CDTF">2020-04-15T15:51:00Z</dcterms:created>
  <dcterms:modified xsi:type="dcterms:W3CDTF">2022-12-29T13:26:00Z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