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319D4"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3B62D1C0" w14:textId="77777777" w:rsidR="004D2FD8" w:rsidRPr="000726B9" w:rsidRDefault="004D2FD8">
      <w:pPr>
        <w:spacing w:before="0" w:after="0"/>
        <w:ind w:left="567" w:hanging="567"/>
        <w:rPr>
          <w:rFonts w:ascii="Times New Roman" w:hAnsi="Times New Roman"/>
          <w:lang w:val="en-GB"/>
        </w:rPr>
      </w:pPr>
    </w:p>
    <w:p w14:paraId="591596C7" w14:textId="1F94D379"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proofErr w:type="spellStart"/>
      <w:r w:rsidR="005D571C" w:rsidRPr="002B0798">
        <w:rPr>
          <w:rFonts w:ascii="Times New Roman" w:hAnsi="Times New Roman"/>
          <w:b/>
          <w:sz w:val="22"/>
          <w:szCs w:val="22"/>
          <w:lang w:val="en-GB"/>
        </w:rPr>
        <w:t>title</w:t>
      </w:r>
      <w:proofErr w:type="gramStart"/>
      <w:r w:rsidR="005D571C" w:rsidRPr="002B0798">
        <w:rPr>
          <w:rFonts w:ascii="Times New Roman" w:hAnsi="Times New Roman"/>
          <w:b/>
          <w:sz w:val="22"/>
          <w:szCs w:val="22"/>
          <w:lang w:val="en-GB"/>
        </w:rPr>
        <w:t>:</w:t>
      </w:r>
      <w:r w:rsidR="00F7374B">
        <w:rPr>
          <w:rFonts w:ascii="Times New Roman" w:hAnsi="Times New Roman"/>
          <w:b/>
          <w:sz w:val="22"/>
          <w:szCs w:val="22"/>
          <w:lang w:val="en-GB"/>
        </w:rPr>
        <w:t>TD</w:t>
      </w:r>
      <w:proofErr w:type="spellEnd"/>
      <w:proofErr w:type="gramEnd"/>
      <w:r w:rsidR="00F7374B">
        <w:rPr>
          <w:rFonts w:ascii="Times New Roman" w:hAnsi="Times New Roman"/>
          <w:b/>
          <w:sz w:val="22"/>
          <w:szCs w:val="22"/>
          <w:lang w:val="en-GB"/>
        </w:rPr>
        <w:t xml:space="preserve"> 02</w:t>
      </w:r>
      <w:r w:rsidRPr="002B0798">
        <w:rPr>
          <w:rFonts w:ascii="Times New Roman" w:hAnsi="Times New Roman"/>
          <w:b/>
          <w:sz w:val="22"/>
          <w:szCs w:val="22"/>
          <w:lang w:val="en-GB"/>
        </w:rPr>
        <w:t xml:space="preserve"> </w:t>
      </w:r>
      <w:r w:rsidRPr="001F3BA3">
        <w:rPr>
          <w:rFonts w:ascii="Times New Roman" w:hAnsi="Times New Roman"/>
          <w:b/>
          <w:sz w:val="22"/>
          <w:szCs w:val="22"/>
          <w:lang w:val="en-GB"/>
        </w:rPr>
        <w:t xml:space="preserve">Supply of </w:t>
      </w:r>
      <w:r w:rsidR="00A61F10" w:rsidRPr="00F7374B">
        <w:rPr>
          <w:rFonts w:ascii="Times New Roman" w:hAnsi="Times New Roman"/>
          <w:b/>
          <w:color w:val="000000"/>
          <w:sz w:val="22"/>
          <w:szCs w:val="22"/>
        </w:rPr>
        <w:t>equipment</w:t>
      </w:r>
      <w:r w:rsidRPr="002B0798">
        <w:rPr>
          <w:rFonts w:ascii="Times New Roman" w:hAnsi="Times New Roman"/>
          <w:b/>
          <w:sz w:val="22"/>
          <w:szCs w:val="22"/>
          <w:lang w:val="en-GB"/>
        </w:rPr>
        <w:tab/>
      </w:r>
      <w:r w:rsidRPr="002B0798">
        <w:rPr>
          <w:rFonts w:ascii="Times New Roman" w:hAnsi="Times New Roman"/>
          <w:b/>
          <w:sz w:val="22"/>
          <w:lang w:val="en-GB"/>
        </w:rPr>
        <w:t>p 1 /…</w:t>
      </w:r>
    </w:p>
    <w:p w14:paraId="2C463CF1" w14:textId="5826A885" w:rsidR="000F3878" w:rsidRPr="00F51BC4" w:rsidRDefault="000F3878" w:rsidP="000F3878">
      <w:pPr>
        <w:tabs>
          <w:tab w:val="left" w:pos="7491"/>
        </w:tabs>
        <w:rPr>
          <w:rFonts w:ascii="Times New Roman" w:hAnsi="Times New Roman"/>
          <w:b/>
          <w:sz w:val="22"/>
          <w:lang w:val="mk-MK"/>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696562" w:rsidRPr="00696562">
        <w:rPr>
          <w:rFonts w:ascii="Times New Roman" w:hAnsi="Times New Roman"/>
          <w:sz w:val="22"/>
          <w:lang w:val="mk-MK"/>
        </w:rPr>
        <w:t>09-3482/2,</w:t>
      </w:r>
      <w:r w:rsidR="00696562" w:rsidRPr="00696562">
        <w:rPr>
          <w:rFonts w:ascii="Times New Roman" w:hAnsi="Times New Roman"/>
          <w:sz w:val="22"/>
          <w:lang w:val="en-US"/>
        </w:rPr>
        <w:t xml:space="preserve"> </w:t>
      </w:r>
      <w:r w:rsidR="00515082" w:rsidRPr="00515082">
        <w:rPr>
          <w:rFonts w:ascii="Times New Roman" w:hAnsi="Times New Roman"/>
          <w:sz w:val="22"/>
          <w:lang w:val="en-US"/>
        </w:rPr>
        <w:t>CB006.2.1</w:t>
      </w:r>
      <w:bookmarkStart w:id="1" w:name="_GoBack"/>
      <w:bookmarkEnd w:id="1"/>
      <w:r w:rsidR="00515082" w:rsidRPr="00515082">
        <w:rPr>
          <w:rFonts w:ascii="Times New Roman" w:hAnsi="Times New Roman"/>
          <w:sz w:val="22"/>
          <w:lang w:val="en-US"/>
        </w:rPr>
        <w:t>2.067</w:t>
      </w:r>
      <w:r w:rsidR="00F51BC4">
        <w:rPr>
          <w:rFonts w:ascii="Times New Roman" w:hAnsi="Times New Roman"/>
          <w:sz w:val="22"/>
          <w:lang w:val="mk-MK"/>
        </w:rPr>
        <w:t>/02</w:t>
      </w:r>
    </w:p>
    <w:p w14:paraId="1D9CAB91" w14:textId="77777777" w:rsidR="008766DD" w:rsidRDefault="008766DD" w:rsidP="000F3878">
      <w:pPr>
        <w:tabs>
          <w:tab w:val="left" w:pos="7491"/>
        </w:tabs>
        <w:rPr>
          <w:rFonts w:ascii="Times New Roman" w:hAnsi="Times New Roman"/>
          <w:b/>
          <w:sz w:val="22"/>
          <w:lang w:val="en-GB"/>
        </w:rPr>
      </w:pPr>
    </w:p>
    <w:p w14:paraId="1E6E8E21" w14:textId="77777777" w:rsidR="008766DD" w:rsidRDefault="008766DD" w:rsidP="000F3878">
      <w:pPr>
        <w:tabs>
          <w:tab w:val="left" w:pos="7491"/>
        </w:tabs>
        <w:rPr>
          <w:rFonts w:ascii="Times New Roman" w:hAnsi="Times New Roman"/>
          <w:b/>
          <w:sz w:val="22"/>
          <w:lang w:val="en-GB"/>
        </w:rPr>
      </w:pPr>
    </w:p>
    <w:p w14:paraId="124F4129" w14:textId="77777777" w:rsidR="004D2FD8" w:rsidRPr="000726B9" w:rsidRDefault="004D2FD8">
      <w:pPr>
        <w:spacing w:before="0" w:after="0"/>
        <w:ind w:left="567" w:hanging="567"/>
        <w:rPr>
          <w:rFonts w:ascii="Times New Roman" w:hAnsi="Times New Roman"/>
          <w:b/>
          <w:sz w:val="22"/>
          <w:szCs w:val="22"/>
          <w:lang w:val="en-GB"/>
        </w:rPr>
      </w:pPr>
    </w:p>
    <w:p w14:paraId="05838C14" w14:textId="77777777" w:rsidR="00301346" w:rsidRPr="000726B9" w:rsidRDefault="00301346">
      <w:pPr>
        <w:spacing w:before="0" w:after="0"/>
        <w:ind w:left="567" w:hanging="567"/>
        <w:rPr>
          <w:rFonts w:ascii="Times New Roman" w:hAnsi="Times New Roman"/>
          <w:b/>
          <w:sz w:val="22"/>
          <w:szCs w:val="22"/>
          <w:lang w:val="en-GB"/>
        </w:rPr>
      </w:pPr>
    </w:p>
    <w:p w14:paraId="22A18800" w14:textId="77777777" w:rsidR="00301346" w:rsidRPr="000726B9" w:rsidRDefault="00301346" w:rsidP="00B25580">
      <w:pPr>
        <w:spacing w:before="0" w:after="0"/>
        <w:rPr>
          <w:rFonts w:ascii="Times New Roman" w:hAnsi="Times New Roman"/>
          <w:b/>
          <w:sz w:val="22"/>
          <w:szCs w:val="22"/>
          <w:highlight w:val="yellow"/>
          <w:lang w:val="en-GB"/>
        </w:rPr>
      </w:pPr>
    </w:p>
    <w:p w14:paraId="29EB2C56" w14:textId="77777777" w:rsidR="00EB4039" w:rsidRDefault="00EB4039" w:rsidP="00301346">
      <w:pPr>
        <w:spacing w:before="0" w:after="0"/>
        <w:ind w:left="567" w:hanging="567"/>
        <w:rPr>
          <w:rFonts w:ascii="Times New Roman" w:hAnsi="Times New Roman"/>
          <w:b/>
          <w:sz w:val="22"/>
          <w:szCs w:val="22"/>
          <w:highlight w:val="yellow"/>
          <w:lang w:val="en-GB"/>
        </w:rPr>
      </w:pPr>
    </w:p>
    <w:p w14:paraId="3E10ABE5"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209F4310"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18DC929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60F11D5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CFECAE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75BAB9E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177B101D"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725F4BC"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362AC61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21FE0226"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8A54293" w14:textId="3634A592" w:rsidR="00EB4039" w:rsidRPr="00A61F10" w:rsidRDefault="005C4176" w:rsidP="00EB4039">
      <w:pPr>
        <w:ind w:left="567" w:hanging="567"/>
        <w:jc w:val="both"/>
        <w:rPr>
          <w:rFonts w:ascii="Times New Roman" w:hAnsi="Times New Roman"/>
          <w:b/>
          <w:bCs/>
          <w:sz w:val="24"/>
          <w:szCs w:val="24"/>
          <w:lang w:val="en-GB"/>
        </w:rPr>
      </w:pPr>
      <w:r>
        <w:rPr>
          <w:rFonts w:ascii="Times New Roman" w:hAnsi="Times New Roman"/>
          <w:sz w:val="22"/>
          <w:szCs w:val="22"/>
          <w:lang w:val="en-GB"/>
        </w:rPr>
        <w:br w:type="page"/>
      </w:r>
      <w:r w:rsidR="00094EDF" w:rsidRPr="00A61F10">
        <w:rPr>
          <w:rFonts w:ascii="Times New Roman" w:hAnsi="Times New Roman"/>
          <w:b/>
          <w:bCs/>
          <w:sz w:val="24"/>
          <w:szCs w:val="24"/>
          <w:lang w:val="en-GB"/>
        </w:rPr>
        <w:lastRenderedPageBreak/>
        <w:t xml:space="preserve">LOT </w:t>
      </w:r>
      <w:r w:rsidR="001F3BA3">
        <w:rPr>
          <w:rFonts w:ascii="Times New Roman" w:hAnsi="Times New Roman"/>
          <w:b/>
          <w:bCs/>
          <w:sz w:val="24"/>
          <w:szCs w:val="24"/>
          <w:lang w:val="en-GB"/>
        </w:rPr>
        <w:t>2</w:t>
      </w:r>
      <w:r w:rsidR="00094EDF" w:rsidRPr="00A61F10">
        <w:rPr>
          <w:rFonts w:ascii="Times New Roman" w:hAnsi="Times New Roman"/>
          <w:b/>
          <w:bCs/>
          <w:sz w:val="24"/>
          <w:szCs w:val="24"/>
          <w:lang w:val="en-GB"/>
        </w:rPr>
        <w:t xml:space="preserve"> </w:t>
      </w:r>
      <w:bookmarkStart w:id="2" w:name="_Hlk74858328"/>
      <w:r w:rsidR="001F3BA3" w:rsidRPr="001F3BA3">
        <w:rPr>
          <w:rFonts w:ascii="Times New Roman" w:hAnsi="Times New Roman"/>
          <w:b/>
          <w:bCs/>
          <w:color w:val="000000"/>
          <w:sz w:val="22"/>
          <w:szCs w:val="22"/>
        </w:rPr>
        <w:t>Supply of Personal protective equipment for fire fighters</w:t>
      </w:r>
      <w:r w:rsidR="00A61F10" w:rsidRPr="00A61F10">
        <w:rPr>
          <w:rFonts w:ascii="Times New Roman" w:hAnsi="Times New Roman"/>
          <w:b/>
          <w:bCs/>
          <w:color w:val="000000"/>
          <w:sz w:val="24"/>
          <w:szCs w:val="24"/>
        </w:rPr>
        <w:t> </w:t>
      </w:r>
      <w:bookmarkEnd w:id="2"/>
    </w:p>
    <w:tbl>
      <w:tblPr>
        <w:tblW w:w="150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7"/>
        <w:gridCol w:w="5386"/>
        <w:gridCol w:w="3402"/>
        <w:gridCol w:w="2835"/>
        <w:gridCol w:w="1984"/>
      </w:tblGrid>
      <w:tr w:rsidR="00301346" w:rsidRPr="00034B1D" w14:paraId="13A8B420" w14:textId="77777777" w:rsidTr="00CD67F5">
        <w:trPr>
          <w:cantSplit/>
          <w:trHeight w:val="623"/>
          <w:tblHeader/>
        </w:trPr>
        <w:tc>
          <w:tcPr>
            <w:tcW w:w="1447" w:type="dxa"/>
            <w:shd w:val="pct5" w:color="auto" w:fill="FFFFFF"/>
          </w:tcPr>
          <w:p w14:paraId="66F7C1EA"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49D716E8"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386" w:type="dxa"/>
            <w:shd w:val="pct5" w:color="auto" w:fill="FFFFFF"/>
          </w:tcPr>
          <w:p w14:paraId="5B96A782"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3DA50F47"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3402" w:type="dxa"/>
            <w:shd w:val="pct5" w:color="auto" w:fill="FFFFFF"/>
          </w:tcPr>
          <w:p w14:paraId="0047E399"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60F31F06"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69FA1D18"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B3B09DF"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62F675EB"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2416A445"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CD67F5" w:rsidRPr="000726B9" w14:paraId="0231B905" w14:textId="77777777" w:rsidTr="00CD67F5">
        <w:trPr>
          <w:cantSplit/>
        </w:trPr>
        <w:tc>
          <w:tcPr>
            <w:tcW w:w="1447" w:type="dxa"/>
            <w:vMerge w:val="restart"/>
          </w:tcPr>
          <w:p w14:paraId="60A1046A" w14:textId="790D1900" w:rsidR="00CD67F5" w:rsidRPr="000726B9" w:rsidRDefault="00CD67F5" w:rsidP="00CD67F5">
            <w:pPr>
              <w:jc w:val="center"/>
              <w:rPr>
                <w:rFonts w:ascii="Times New Roman" w:hAnsi="Times New Roman"/>
                <w:b/>
                <w:highlight w:val="green"/>
                <w:lang w:val="en-GB"/>
              </w:rPr>
            </w:pPr>
            <w:r w:rsidRPr="00CD67F5">
              <w:rPr>
                <w:rFonts w:ascii="Times New Roman" w:hAnsi="Times New Roman"/>
                <w:b/>
                <w:lang w:val="en-GB"/>
              </w:rPr>
              <w:lastRenderedPageBreak/>
              <w:t>1</w:t>
            </w:r>
          </w:p>
        </w:tc>
        <w:tc>
          <w:tcPr>
            <w:tcW w:w="5386" w:type="dxa"/>
            <w:vAlign w:val="center"/>
          </w:tcPr>
          <w:p w14:paraId="5754E204" w14:textId="22773719" w:rsidR="00CD67F5" w:rsidRPr="00CD67F5" w:rsidRDefault="00CD67F5" w:rsidP="00CD67F5">
            <w:pPr>
              <w:spacing w:after="0"/>
              <w:jc w:val="both"/>
              <w:rPr>
                <w:rFonts w:ascii="Times New Roman" w:hAnsi="Times New Roman"/>
                <w:snapToGrid/>
                <w:lang w:val="en-US"/>
              </w:rPr>
            </w:pPr>
            <w:r w:rsidRPr="00CD67F5">
              <w:rPr>
                <w:rFonts w:ascii="Times New Roman" w:hAnsi="Times New Roman"/>
                <w:b/>
                <w:bCs/>
                <w:lang w:val="en-US"/>
              </w:rPr>
              <w:t>PROFESSIONAL JUMPSUIT FOR FIRES ON OPEN PLACES</w:t>
            </w:r>
            <w:r w:rsidR="006C7A91">
              <w:rPr>
                <w:rFonts w:ascii="Times New Roman" w:hAnsi="Times New Roman"/>
                <w:lang w:val="en-US"/>
              </w:rPr>
              <w:t xml:space="preserve"> in accordance with MKCEH 15614 </w:t>
            </w:r>
            <w:r w:rsidRPr="00CD67F5">
              <w:rPr>
                <w:rFonts w:ascii="Times New Roman" w:hAnsi="Times New Roman"/>
                <w:lang w:val="en-US"/>
              </w:rPr>
              <w:t>A1</w:t>
            </w:r>
          </w:p>
          <w:p w14:paraId="6E6FA6B1" w14:textId="6D2B6FF7" w:rsidR="00CD67F5" w:rsidRPr="00CD67F5" w:rsidRDefault="00CD67F5" w:rsidP="00CD67F5">
            <w:pPr>
              <w:spacing w:after="0"/>
              <w:jc w:val="both"/>
              <w:rPr>
                <w:rFonts w:ascii="Times New Roman" w:hAnsi="Times New Roman"/>
                <w:lang w:val="en-US"/>
              </w:rPr>
            </w:pPr>
            <w:r w:rsidRPr="00CD67F5">
              <w:rPr>
                <w:rFonts w:ascii="Times New Roman" w:hAnsi="Times New Roman"/>
                <w:lang w:val="en-US"/>
              </w:rPr>
              <w:t xml:space="preserve">(surface burning resistance) and A2 (resistance of edge burning), MKCEH 1149-5 Composition: 56% </w:t>
            </w:r>
            <w:proofErr w:type="spellStart"/>
            <w:r w:rsidRPr="00CD67F5">
              <w:rPr>
                <w:rFonts w:ascii="Times New Roman" w:hAnsi="Times New Roman"/>
                <w:lang w:val="en-US"/>
              </w:rPr>
              <w:t>metaaramid</w:t>
            </w:r>
            <w:proofErr w:type="spellEnd"/>
            <w:r w:rsidRPr="00CD67F5">
              <w:rPr>
                <w:rFonts w:ascii="Times New Roman" w:hAnsi="Times New Roman"/>
                <w:lang w:val="en-US"/>
              </w:rPr>
              <w:t xml:space="preserve">, 36% viscous ФР Lensing fiber, 6% </w:t>
            </w:r>
            <w:proofErr w:type="spellStart"/>
            <w:r w:rsidRPr="00CD67F5">
              <w:rPr>
                <w:rFonts w:ascii="Times New Roman" w:hAnsi="Times New Roman"/>
                <w:lang w:val="en-US"/>
              </w:rPr>
              <w:t>paraaramide</w:t>
            </w:r>
            <w:proofErr w:type="spellEnd"/>
            <w:r w:rsidRPr="00CD67F5">
              <w:rPr>
                <w:rFonts w:ascii="Times New Roman" w:hAnsi="Times New Roman"/>
                <w:lang w:val="en-US"/>
              </w:rPr>
              <w:t xml:space="preserve"> fiber, 2% antistatic fiber Б3%, ripstop weaving 220g/m</w:t>
            </w:r>
            <w:r w:rsidRPr="00CD67F5">
              <w:rPr>
                <w:rFonts w:ascii="Times New Roman" w:hAnsi="Times New Roman"/>
                <w:vertAlign w:val="superscript"/>
                <w:lang w:val="en-US"/>
              </w:rPr>
              <w:t xml:space="preserve">2  </w:t>
            </w:r>
            <w:r w:rsidRPr="00CD67F5">
              <w:rPr>
                <w:rFonts w:ascii="Times New Roman" w:hAnsi="Times New Roman"/>
                <w:lang w:val="en-US"/>
              </w:rPr>
              <w:t>Б3% (tearing strength MKCEH 13934-min.5. 1000H, tearing strength per base MKCEH 13934 – min. 80H, peeling effect MKCEH 12945-2 min.5, textile leakage MKCEH 31092 min. 0,025 m</w:t>
            </w:r>
            <w:r w:rsidRPr="00CD67F5">
              <w:rPr>
                <w:rFonts w:ascii="Times New Roman" w:hAnsi="Times New Roman"/>
                <w:vertAlign w:val="superscript"/>
                <w:lang w:val="en-US"/>
              </w:rPr>
              <w:t>2</w:t>
            </w:r>
            <w:r w:rsidR="00C34C5B">
              <w:rPr>
                <w:rFonts w:ascii="Times New Roman" w:hAnsi="Times New Roman"/>
                <w:lang w:val="en-US"/>
              </w:rPr>
              <w:t>К/W</w:t>
            </w:r>
            <w:r w:rsidRPr="00CD67F5">
              <w:rPr>
                <w:rFonts w:ascii="Times New Roman" w:hAnsi="Times New Roman"/>
                <w:lang w:val="en-US"/>
              </w:rPr>
              <w:t>), thermal resistance MKCEH 31092 min. 4,20 m</w:t>
            </w:r>
            <w:r w:rsidRPr="00CD67F5">
              <w:rPr>
                <w:rFonts w:ascii="Times New Roman" w:hAnsi="Times New Roman"/>
                <w:vertAlign w:val="superscript"/>
                <w:lang w:val="en-US"/>
              </w:rPr>
              <w:t>2</w:t>
            </w:r>
            <w:r w:rsidR="00C34C5B">
              <w:rPr>
                <w:rFonts w:ascii="Times New Roman" w:hAnsi="Times New Roman"/>
                <w:lang w:val="en-US"/>
              </w:rPr>
              <w:t>Pa/W</w:t>
            </w:r>
            <w:r w:rsidRPr="00CD67F5">
              <w:rPr>
                <w:rFonts w:ascii="Times New Roman" w:hAnsi="Times New Roman"/>
                <w:lang w:val="en-US"/>
              </w:rPr>
              <w:t>.</w:t>
            </w:r>
          </w:p>
          <w:p w14:paraId="1C335238" w14:textId="35882189" w:rsidR="00CD67F5" w:rsidRPr="00D10EF9" w:rsidRDefault="00CD67F5" w:rsidP="00CD67F5">
            <w:pPr>
              <w:spacing w:after="0"/>
              <w:jc w:val="both"/>
              <w:rPr>
                <w:rFonts w:ascii="Times New Roman" w:hAnsi="Times New Roman"/>
                <w:b/>
                <w:highlight w:val="yellow"/>
                <w:lang w:val="en-GB"/>
              </w:rPr>
            </w:pPr>
            <w:r w:rsidRPr="00CD67F5">
              <w:rPr>
                <w:rFonts w:ascii="Times New Roman" w:hAnsi="Times New Roman"/>
                <w:lang w:val="en-US"/>
              </w:rPr>
              <w:t xml:space="preserve">Description: A three-part turtleneck with a mobile chip cap on </w:t>
            </w:r>
            <w:proofErr w:type="spellStart"/>
            <w:r w:rsidRPr="00CD67F5">
              <w:rPr>
                <w:rFonts w:ascii="Times New Roman" w:hAnsi="Times New Roman"/>
                <w:lang w:val="en-US"/>
              </w:rPr>
              <w:t>Chichak</w:t>
            </w:r>
            <w:proofErr w:type="spellEnd"/>
            <w:r w:rsidRPr="00CD67F5">
              <w:rPr>
                <w:rFonts w:ascii="Times New Roman" w:hAnsi="Times New Roman"/>
                <w:lang w:val="en-US"/>
              </w:rPr>
              <w:t xml:space="preserve">. It is closing with a two-sided zipper with a full-length lens clutch. A zipper with a full-length of at least 85cm extends to the left foot for easier dressing. At the height of the structure there are two slanted pockets that close with </w:t>
            </w:r>
            <w:proofErr w:type="spellStart"/>
            <w:r w:rsidRPr="00CD67F5">
              <w:rPr>
                <w:rFonts w:ascii="Times New Roman" w:hAnsi="Times New Roman"/>
                <w:lang w:val="en-US"/>
              </w:rPr>
              <w:t>Chichak</w:t>
            </w:r>
            <w:proofErr w:type="spellEnd"/>
            <w:r w:rsidRPr="00CD67F5">
              <w:rPr>
                <w:rFonts w:ascii="Times New Roman" w:hAnsi="Times New Roman"/>
                <w:lang w:val="en-US"/>
              </w:rPr>
              <w:t xml:space="preserve">. The covers of the pocket are wider than the holes for a minimum of 3cm, a minimum of 1.5 cm from each side. The left side of the pocket should be adapted for the radio station. Above the pockets of the chest is placed a </w:t>
            </w:r>
            <w:proofErr w:type="spellStart"/>
            <w:r w:rsidRPr="00CD67F5">
              <w:rPr>
                <w:rFonts w:ascii="Times New Roman" w:hAnsi="Times New Roman"/>
                <w:lang w:val="en-US"/>
              </w:rPr>
              <w:t>chichak</w:t>
            </w:r>
            <w:proofErr w:type="spellEnd"/>
            <w:r w:rsidRPr="00CD67F5">
              <w:rPr>
                <w:rFonts w:ascii="Times New Roman" w:hAnsi="Times New Roman"/>
                <w:lang w:val="en-US"/>
              </w:rPr>
              <w:t xml:space="preserve"> tag for name, surname and function. In the waist there is a place where there is </w:t>
            </w:r>
            <w:proofErr w:type="spellStart"/>
            <w:proofErr w:type="gramStart"/>
            <w:r w:rsidRPr="00CD67F5">
              <w:rPr>
                <w:rFonts w:ascii="Times New Roman" w:hAnsi="Times New Roman"/>
                <w:lang w:val="en-US"/>
              </w:rPr>
              <w:t>a</w:t>
            </w:r>
            <w:proofErr w:type="spellEnd"/>
            <w:proofErr w:type="gramEnd"/>
            <w:r w:rsidRPr="00CD67F5">
              <w:rPr>
                <w:rFonts w:ascii="Times New Roman" w:hAnsi="Times New Roman"/>
                <w:lang w:val="en-US"/>
              </w:rPr>
              <w:t xml:space="preserve"> elastic band with a width of 3cm inserted </w:t>
            </w:r>
            <w:proofErr w:type="spellStart"/>
            <w:r w:rsidRPr="00CD67F5">
              <w:rPr>
                <w:rFonts w:ascii="Times New Roman" w:hAnsi="Times New Roman"/>
                <w:lang w:val="en-US"/>
              </w:rPr>
              <w:t>inn</w:t>
            </w:r>
            <w:proofErr w:type="spellEnd"/>
            <w:r w:rsidRPr="00CD67F5">
              <w:rPr>
                <w:rFonts w:ascii="Times New Roman" w:hAnsi="Times New Roman"/>
                <w:lang w:val="en-US"/>
              </w:rPr>
              <w:t xml:space="preserve"> there and above that there are seven belt buckles made. The back is made with folds for a bigger comfort at work. The sleeves are made from one part and the inside should have protection on the wrist with render. In the end there is a loop for the thumb. On the other side of the sleeves there is a regulator for the width of the </w:t>
            </w:r>
            <w:proofErr w:type="spellStart"/>
            <w:r w:rsidRPr="00CD67F5">
              <w:rPr>
                <w:rFonts w:ascii="Times New Roman" w:hAnsi="Times New Roman"/>
                <w:lang w:val="en-US"/>
              </w:rPr>
              <w:t>Chichak</w:t>
            </w:r>
            <w:proofErr w:type="spellEnd"/>
            <w:r w:rsidRPr="00CD67F5">
              <w:rPr>
                <w:rFonts w:ascii="Times New Roman" w:hAnsi="Times New Roman"/>
                <w:lang w:val="en-US"/>
              </w:rPr>
              <w:t xml:space="preserve">. The leggings in the lower part of the outer side have an additive to fit better for the footwear and there is also a width regulator. In the side there is a zipper that is shorter than two centimeters of the foot and is covered with </w:t>
            </w:r>
            <w:proofErr w:type="spellStart"/>
            <w:r w:rsidRPr="00CD67F5">
              <w:rPr>
                <w:rFonts w:ascii="Times New Roman" w:hAnsi="Times New Roman"/>
                <w:lang w:val="en-US"/>
              </w:rPr>
              <w:t>chichak</w:t>
            </w:r>
            <w:proofErr w:type="spellEnd"/>
            <w:r w:rsidRPr="00CD67F5">
              <w:rPr>
                <w:rFonts w:ascii="Times New Roman" w:hAnsi="Times New Roman"/>
                <w:lang w:val="en-US"/>
              </w:rPr>
              <w:t>. In the creased part of the legs there has</w:t>
            </w:r>
            <w:r>
              <w:rPr>
                <w:rFonts w:ascii="Times New Roman" w:hAnsi="Times New Roman"/>
              </w:rPr>
              <w:t xml:space="preserve"> to be elastic band. On the outside of the legs there are two semi-patched pockets covered with folding covers for a minimum of 3 cm width from the opening of the pocket. There should be a protecting material filling in the back part of the base material. </w:t>
            </w:r>
          </w:p>
        </w:tc>
        <w:tc>
          <w:tcPr>
            <w:tcW w:w="3402" w:type="dxa"/>
          </w:tcPr>
          <w:p w14:paraId="77E5DD8C" w14:textId="77777777" w:rsidR="00CD67F5" w:rsidRPr="002B0798" w:rsidRDefault="00CD67F5"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48712E55" w14:textId="77777777" w:rsidR="00CD67F5" w:rsidRPr="002B0798" w:rsidRDefault="00CD67F5" w:rsidP="00301346">
            <w:pPr>
              <w:rPr>
                <w:rFonts w:ascii="Times New Roman" w:hAnsi="Times New Roman"/>
                <w:b/>
                <w:lang w:val="en-GB"/>
              </w:rPr>
            </w:pPr>
          </w:p>
        </w:tc>
        <w:tc>
          <w:tcPr>
            <w:tcW w:w="1984" w:type="dxa"/>
          </w:tcPr>
          <w:p w14:paraId="390B5111" w14:textId="77777777" w:rsidR="00CD67F5" w:rsidRPr="002B0798" w:rsidRDefault="00CD67F5" w:rsidP="00301346">
            <w:pPr>
              <w:rPr>
                <w:rFonts w:ascii="Times New Roman" w:hAnsi="Times New Roman"/>
                <w:b/>
                <w:lang w:val="en-GB"/>
              </w:rPr>
            </w:pPr>
          </w:p>
        </w:tc>
      </w:tr>
      <w:tr w:rsidR="00CD67F5" w:rsidRPr="000726B9" w14:paraId="4E9E7C29" w14:textId="77777777" w:rsidTr="00CD67F5">
        <w:trPr>
          <w:cantSplit/>
        </w:trPr>
        <w:tc>
          <w:tcPr>
            <w:tcW w:w="1447" w:type="dxa"/>
            <w:vMerge/>
          </w:tcPr>
          <w:p w14:paraId="48939F00" w14:textId="77777777" w:rsidR="00CD67F5" w:rsidRPr="000726B9" w:rsidRDefault="00CD67F5" w:rsidP="00301346">
            <w:pPr>
              <w:rPr>
                <w:rFonts w:ascii="Times New Roman" w:hAnsi="Times New Roman"/>
                <w:b/>
                <w:highlight w:val="green"/>
                <w:lang w:val="en-GB"/>
              </w:rPr>
            </w:pPr>
          </w:p>
        </w:tc>
        <w:tc>
          <w:tcPr>
            <w:tcW w:w="5386" w:type="dxa"/>
          </w:tcPr>
          <w:p w14:paraId="427B4775" w14:textId="77777777" w:rsidR="00CD67F5" w:rsidRDefault="00CD67F5" w:rsidP="00CD67F5">
            <w:pPr>
              <w:spacing w:after="0"/>
              <w:jc w:val="both"/>
              <w:rPr>
                <w:rFonts w:ascii="Times New Roman" w:hAnsi="Times New Roman"/>
              </w:rPr>
            </w:pPr>
            <w:r>
              <w:rPr>
                <w:rFonts w:ascii="Times New Roman" w:hAnsi="Times New Roman"/>
              </w:rPr>
              <w:t>Reflective ribbons are embedded in the chest area above and under the breast pockets in the whole scope of the overalls, there should be two strips in the lower part of the trousers and two around the sleeves. The auxiliary material (strips, laces, zipper, have to be fire-resistant as required by the norm 15614). Photo luminescent seal on the back and emblems on the sleeves.</w:t>
            </w:r>
          </w:p>
          <w:p w14:paraId="0E71204F" w14:textId="77777777" w:rsidR="00CD67F5" w:rsidRDefault="00CD67F5" w:rsidP="00CD67F5">
            <w:pPr>
              <w:spacing w:after="0"/>
              <w:jc w:val="both"/>
              <w:rPr>
                <w:rFonts w:ascii="Times New Roman" w:hAnsi="Times New Roman"/>
              </w:rPr>
            </w:pPr>
            <w:r>
              <w:rPr>
                <w:rFonts w:ascii="Times New Roman" w:hAnsi="Times New Roman"/>
              </w:rPr>
              <w:t>All labels should be factory-made (sewed) in Macedonian language at the request of the norm.</w:t>
            </w:r>
          </w:p>
          <w:p w14:paraId="24F13125" w14:textId="77777777" w:rsidR="00CD67F5" w:rsidRDefault="00CD67F5" w:rsidP="00CD67F5">
            <w:pPr>
              <w:spacing w:after="0"/>
              <w:jc w:val="both"/>
              <w:rPr>
                <w:rFonts w:ascii="Times New Roman" w:hAnsi="Times New Roman"/>
              </w:rPr>
            </w:pPr>
            <w:r>
              <w:rPr>
                <w:rFonts w:ascii="Times New Roman" w:hAnsi="Times New Roman"/>
              </w:rPr>
              <w:t>Available sizes: M-3XL</w:t>
            </w:r>
          </w:p>
          <w:p w14:paraId="53F725FE" w14:textId="77777777" w:rsidR="00CD67F5" w:rsidRDefault="00CD67F5" w:rsidP="00CD67F5">
            <w:pPr>
              <w:spacing w:after="0"/>
              <w:jc w:val="both"/>
              <w:rPr>
                <w:rFonts w:ascii="Times New Roman" w:hAnsi="Times New Roman"/>
              </w:rPr>
            </w:pPr>
            <w:r>
              <w:rPr>
                <w:rFonts w:ascii="Times New Roman" w:hAnsi="Times New Roman"/>
              </w:rPr>
              <w:t>Certificates and test reports to prove the quality of the manufacturer according to the required norm. Independent accredited laboratory.</w:t>
            </w:r>
          </w:p>
          <w:p w14:paraId="6247A6F4" w14:textId="14358E0E" w:rsidR="00CD67F5" w:rsidRPr="00CD67F5" w:rsidRDefault="00CD67F5" w:rsidP="00CD67F5">
            <w:pPr>
              <w:spacing w:after="0"/>
              <w:jc w:val="both"/>
              <w:rPr>
                <w:rFonts w:ascii="Times New Roman" w:hAnsi="Times New Roman"/>
              </w:rPr>
            </w:pPr>
            <w:r>
              <w:rPr>
                <w:rFonts w:ascii="Times New Roman" w:hAnsi="Times New Roman"/>
              </w:rPr>
              <w:t>Sample for the offered article.</w:t>
            </w:r>
          </w:p>
        </w:tc>
        <w:tc>
          <w:tcPr>
            <w:tcW w:w="3402" w:type="dxa"/>
          </w:tcPr>
          <w:p w14:paraId="71DCDB52" w14:textId="77777777" w:rsidR="00CD67F5" w:rsidRPr="002B0798" w:rsidRDefault="00CD67F5" w:rsidP="00301346">
            <w:pPr>
              <w:rPr>
                <w:rFonts w:ascii="Times New Roman" w:hAnsi="Times New Roman"/>
                <w:b/>
                <w:lang w:val="en-GB"/>
              </w:rPr>
            </w:pPr>
          </w:p>
        </w:tc>
        <w:tc>
          <w:tcPr>
            <w:tcW w:w="2835" w:type="dxa"/>
          </w:tcPr>
          <w:p w14:paraId="40D6BC38" w14:textId="77777777" w:rsidR="00CD67F5" w:rsidRPr="002B0798" w:rsidRDefault="00CD67F5" w:rsidP="00301346">
            <w:pPr>
              <w:rPr>
                <w:rFonts w:ascii="Times New Roman" w:hAnsi="Times New Roman"/>
                <w:b/>
                <w:lang w:val="en-GB"/>
              </w:rPr>
            </w:pPr>
          </w:p>
        </w:tc>
        <w:tc>
          <w:tcPr>
            <w:tcW w:w="1984" w:type="dxa"/>
          </w:tcPr>
          <w:p w14:paraId="08FF8BAF" w14:textId="77777777" w:rsidR="00CD67F5" w:rsidRPr="002B0798" w:rsidRDefault="00CD67F5" w:rsidP="00301346">
            <w:pPr>
              <w:tabs>
                <w:tab w:val="left" w:pos="729"/>
              </w:tabs>
              <w:jc w:val="center"/>
              <w:rPr>
                <w:rFonts w:ascii="Times New Roman" w:hAnsi="Times New Roman"/>
                <w:b/>
                <w:lang w:val="en-GB"/>
              </w:rPr>
            </w:pPr>
          </w:p>
        </w:tc>
      </w:tr>
      <w:tr w:rsidR="00301346" w:rsidRPr="000726B9" w14:paraId="71B6FF05" w14:textId="77777777" w:rsidTr="00CD67F5">
        <w:trPr>
          <w:cantSplit/>
        </w:trPr>
        <w:tc>
          <w:tcPr>
            <w:tcW w:w="1447" w:type="dxa"/>
          </w:tcPr>
          <w:p w14:paraId="310E0497" w14:textId="1326DC63" w:rsidR="00301346" w:rsidRPr="000726B9" w:rsidRDefault="00CD67F5" w:rsidP="00CD67F5">
            <w:pPr>
              <w:jc w:val="center"/>
              <w:rPr>
                <w:rFonts w:ascii="Times New Roman" w:hAnsi="Times New Roman"/>
                <w:b/>
                <w:highlight w:val="green"/>
                <w:lang w:val="en-GB"/>
              </w:rPr>
            </w:pPr>
            <w:r w:rsidRPr="00C42FF9">
              <w:rPr>
                <w:rFonts w:ascii="Times New Roman" w:hAnsi="Times New Roman"/>
                <w:b/>
                <w:lang w:val="en-GB"/>
              </w:rPr>
              <w:lastRenderedPageBreak/>
              <w:t>2</w:t>
            </w:r>
          </w:p>
        </w:tc>
        <w:tc>
          <w:tcPr>
            <w:tcW w:w="5386" w:type="dxa"/>
            <w:vAlign w:val="center"/>
          </w:tcPr>
          <w:p w14:paraId="7281A476" w14:textId="77777777" w:rsidR="00CD67F5" w:rsidRDefault="00CD67F5" w:rsidP="00CD67F5">
            <w:pPr>
              <w:spacing w:after="0"/>
              <w:jc w:val="both"/>
              <w:rPr>
                <w:rFonts w:ascii="Times New Roman" w:hAnsi="Times New Roman"/>
                <w:snapToGrid/>
                <w:lang w:val="en-US"/>
              </w:rPr>
            </w:pPr>
            <w:r w:rsidRPr="00CD67F5">
              <w:rPr>
                <w:rFonts w:ascii="Times New Roman" w:hAnsi="Times New Roman"/>
                <w:b/>
                <w:bCs/>
              </w:rPr>
              <w:t>Professional firefighting gloves</w:t>
            </w:r>
            <w:r>
              <w:rPr>
                <w:rFonts w:ascii="Times New Roman" w:hAnsi="Times New Roman"/>
              </w:rPr>
              <w:t xml:space="preserve"> made according to the MKSEN 659:2004+A1:2008 MKSEN420, 388:2004</w:t>
            </w:r>
          </w:p>
          <w:p w14:paraId="728F3EDF" w14:textId="77777777" w:rsidR="00CD67F5" w:rsidRDefault="00CD67F5" w:rsidP="00CD67F5">
            <w:pPr>
              <w:spacing w:after="0"/>
              <w:jc w:val="both"/>
              <w:rPr>
                <w:rFonts w:ascii="Times New Roman" w:hAnsi="Times New Roman"/>
              </w:rPr>
            </w:pPr>
            <w:r>
              <w:rPr>
                <w:rFonts w:ascii="Times New Roman" w:hAnsi="Times New Roman"/>
              </w:rPr>
              <w:t>Description</w:t>
            </w:r>
          </w:p>
          <w:p w14:paraId="7C6BE286" w14:textId="77777777" w:rsidR="00CD67F5" w:rsidRDefault="00CD67F5" w:rsidP="00CD67F5">
            <w:pPr>
              <w:spacing w:after="0"/>
              <w:jc w:val="both"/>
              <w:rPr>
                <w:rFonts w:ascii="Times New Roman" w:hAnsi="Times New Roman"/>
              </w:rPr>
            </w:pPr>
            <w:r>
              <w:rPr>
                <w:rFonts w:ascii="Times New Roman" w:hAnsi="Times New Roman"/>
              </w:rPr>
              <w:t>The basic material is cowhide leather with a special treatment that ensures maximum sensitivity and work comfort, heat, water and abrasion resistant. The rear part of the hand and the long neckline that provide better protection for the most exposed parts. Supplementary strengthening of the palm of the skin. Inside, there should be a high porous membrane resistant to water, which should protect against bacteria, blood and chemicals. For better heat resistance, function and cutting, a second layer of kevlarinomeks is required above the membrane. A third and sub-layer should be aramidal padding that ensures the accuracy of the insertion. Knitted cufflinks.</w:t>
            </w:r>
          </w:p>
          <w:p w14:paraId="51DE3613" w14:textId="77777777" w:rsidR="00CD67F5" w:rsidRDefault="00CD67F5" w:rsidP="00CD67F5">
            <w:pPr>
              <w:spacing w:after="0"/>
              <w:jc w:val="both"/>
              <w:rPr>
                <w:rFonts w:ascii="Times New Roman" w:hAnsi="Times New Roman"/>
              </w:rPr>
            </w:pPr>
            <w:r>
              <w:rPr>
                <w:rFonts w:ascii="Times New Roman" w:hAnsi="Times New Roman"/>
              </w:rPr>
              <w:t>Available sizes 6-12</w:t>
            </w:r>
          </w:p>
          <w:p w14:paraId="64ECCBB1" w14:textId="77777777" w:rsidR="00CD67F5" w:rsidRDefault="00CD67F5" w:rsidP="00CD67F5">
            <w:pPr>
              <w:spacing w:after="0"/>
              <w:jc w:val="both"/>
              <w:rPr>
                <w:rFonts w:ascii="Times New Roman" w:hAnsi="Times New Roman"/>
              </w:rPr>
            </w:pPr>
            <w:r>
              <w:rPr>
                <w:rFonts w:ascii="Times New Roman" w:hAnsi="Times New Roman"/>
              </w:rPr>
              <w:t>Certificates and test reports to prove the quality of the manufacturer according to the required norm. Independent accredited laboratory.</w:t>
            </w:r>
          </w:p>
          <w:p w14:paraId="01D2EA94" w14:textId="6B4F335E" w:rsidR="00301346" w:rsidRPr="00D10EF9" w:rsidRDefault="00CD67F5" w:rsidP="00CD67F5">
            <w:pPr>
              <w:rPr>
                <w:rFonts w:ascii="Times New Roman" w:hAnsi="Times New Roman"/>
                <w:b/>
                <w:highlight w:val="yellow"/>
                <w:lang w:val="en-GB"/>
              </w:rPr>
            </w:pPr>
            <w:r>
              <w:rPr>
                <w:rFonts w:ascii="Times New Roman" w:hAnsi="Times New Roman"/>
              </w:rPr>
              <w:t>Sample for the offered article.</w:t>
            </w:r>
          </w:p>
        </w:tc>
        <w:tc>
          <w:tcPr>
            <w:tcW w:w="3402" w:type="dxa"/>
          </w:tcPr>
          <w:p w14:paraId="137DDB74" w14:textId="77777777" w:rsidR="00301346" w:rsidRPr="000726B9" w:rsidRDefault="00301346" w:rsidP="00301346">
            <w:pPr>
              <w:rPr>
                <w:rFonts w:ascii="Times New Roman" w:hAnsi="Times New Roman"/>
                <w:b/>
                <w:highlight w:val="green"/>
                <w:lang w:val="en-GB"/>
              </w:rPr>
            </w:pPr>
          </w:p>
        </w:tc>
        <w:tc>
          <w:tcPr>
            <w:tcW w:w="2835" w:type="dxa"/>
          </w:tcPr>
          <w:p w14:paraId="5E58A0A5" w14:textId="77777777" w:rsidR="00301346" w:rsidRPr="000726B9" w:rsidRDefault="00301346" w:rsidP="00301346">
            <w:pPr>
              <w:rPr>
                <w:rFonts w:ascii="Times New Roman" w:hAnsi="Times New Roman"/>
                <w:b/>
                <w:highlight w:val="green"/>
                <w:lang w:val="en-GB"/>
              </w:rPr>
            </w:pPr>
          </w:p>
        </w:tc>
        <w:tc>
          <w:tcPr>
            <w:tcW w:w="1984" w:type="dxa"/>
          </w:tcPr>
          <w:p w14:paraId="0917D0EE" w14:textId="77777777" w:rsidR="00301346" w:rsidRPr="000726B9" w:rsidRDefault="00301346" w:rsidP="00301346">
            <w:pPr>
              <w:rPr>
                <w:rFonts w:ascii="Times New Roman" w:hAnsi="Times New Roman"/>
                <w:b/>
                <w:highlight w:val="green"/>
                <w:lang w:val="en-GB"/>
              </w:rPr>
            </w:pPr>
          </w:p>
        </w:tc>
      </w:tr>
      <w:tr w:rsidR="00CD67F5" w:rsidRPr="000726B9" w14:paraId="5B06137F" w14:textId="77777777" w:rsidTr="00CD67F5">
        <w:trPr>
          <w:cantSplit/>
        </w:trPr>
        <w:tc>
          <w:tcPr>
            <w:tcW w:w="1447" w:type="dxa"/>
          </w:tcPr>
          <w:p w14:paraId="3210AB80" w14:textId="54E16EFF" w:rsidR="00CD67F5" w:rsidRPr="000726B9" w:rsidRDefault="00CD67F5" w:rsidP="00CD67F5">
            <w:pPr>
              <w:jc w:val="center"/>
              <w:rPr>
                <w:rFonts w:ascii="Times New Roman" w:hAnsi="Times New Roman"/>
                <w:b/>
                <w:highlight w:val="green"/>
                <w:lang w:val="en-GB"/>
              </w:rPr>
            </w:pPr>
            <w:r w:rsidRPr="00C42FF9">
              <w:rPr>
                <w:rFonts w:ascii="Times New Roman" w:hAnsi="Times New Roman"/>
                <w:b/>
                <w:lang w:val="en-GB"/>
              </w:rPr>
              <w:lastRenderedPageBreak/>
              <w:t>3</w:t>
            </w:r>
          </w:p>
        </w:tc>
        <w:tc>
          <w:tcPr>
            <w:tcW w:w="5386" w:type="dxa"/>
            <w:vAlign w:val="center"/>
          </w:tcPr>
          <w:p w14:paraId="1D917FAA" w14:textId="446F7DC4" w:rsidR="00CD67F5" w:rsidRDefault="00CD67F5" w:rsidP="00CD67F5">
            <w:pPr>
              <w:spacing w:after="0"/>
              <w:jc w:val="both"/>
              <w:rPr>
                <w:rFonts w:ascii="Times New Roman" w:hAnsi="Times New Roman"/>
                <w:snapToGrid/>
                <w:lang w:val="en-US"/>
              </w:rPr>
            </w:pPr>
            <w:r w:rsidRPr="00CD67F5">
              <w:rPr>
                <w:rFonts w:ascii="Times New Roman" w:hAnsi="Times New Roman"/>
                <w:b/>
                <w:bCs/>
              </w:rPr>
              <w:t>Professional firefighting helmet</w:t>
            </w:r>
            <w:r>
              <w:rPr>
                <w:rFonts w:ascii="Times New Roman" w:hAnsi="Times New Roman"/>
              </w:rPr>
              <w:t xml:space="preserve"> for the forest fires according MKSEN 16471:2015, MKSEN 16473:2015, MKSEN 12492:2012, MKSEN 1385:2012, MKSEN 166:2007, and MKSEN 13358:2007 with thermoplastic helmet with effective ventilation holes on the upper part of the shell and integrated goggles. The helmet should have low temperature classification (-20C, chemical resistance according to MKSEN 16473, liquid metal resistance, integrated size adjusting system 52-64cm, integrated shock absorber, electrical resistance E2, luminescent strips on the two sides for a better visibility, with a possibility for a breathing apparatus or a face mask, with a removable neck shield that is made of aluminized carbon fiber. Opportunity to choose colors, red, yellow-green, white od orange (the color is defined after) weight of the helmet 850g+30g (with integrated goggles).</w:t>
            </w:r>
          </w:p>
          <w:p w14:paraId="71DB680F" w14:textId="77777777" w:rsidR="00CD67F5" w:rsidRDefault="00CD67F5" w:rsidP="00CD67F5">
            <w:pPr>
              <w:spacing w:after="0"/>
              <w:jc w:val="both"/>
              <w:rPr>
                <w:rFonts w:ascii="Times New Roman" w:hAnsi="Times New Roman"/>
              </w:rPr>
            </w:pPr>
            <w:r>
              <w:rPr>
                <w:rFonts w:ascii="Times New Roman" w:hAnsi="Times New Roman"/>
              </w:rPr>
              <w:t>Certificates and test reports to prove the quality of the manufacturer according to the required norm. Independent accredited laboratory.</w:t>
            </w:r>
          </w:p>
          <w:p w14:paraId="44901774" w14:textId="52F47B06" w:rsidR="00CD67F5" w:rsidRPr="00CD67F5" w:rsidRDefault="00CD67F5" w:rsidP="00CD67F5">
            <w:pPr>
              <w:spacing w:after="0"/>
              <w:jc w:val="both"/>
              <w:rPr>
                <w:rFonts w:ascii="Times New Roman" w:hAnsi="Times New Roman"/>
              </w:rPr>
            </w:pPr>
            <w:r>
              <w:rPr>
                <w:rFonts w:ascii="Times New Roman" w:hAnsi="Times New Roman"/>
              </w:rPr>
              <w:t>Sample for the offered article.</w:t>
            </w:r>
          </w:p>
        </w:tc>
        <w:tc>
          <w:tcPr>
            <w:tcW w:w="3402" w:type="dxa"/>
          </w:tcPr>
          <w:p w14:paraId="66E0A1B1" w14:textId="77777777" w:rsidR="00CD67F5" w:rsidRPr="000726B9" w:rsidRDefault="00CD67F5" w:rsidP="00301346">
            <w:pPr>
              <w:rPr>
                <w:rFonts w:ascii="Times New Roman" w:hAnsi="Times New Roman"/>
                <w:b/>
                <w:highlight w:val="green"/>
                <w:lang w:val="en-GB"/>
              </w:rPr>
            </w:pPr>
          </w:p>
        </w:tc>
        <w:tc>
          <w:tcPr>
            <w:tcW w:w="2835" w:type="dxa"/>
          </w:tcPr>
          <w:p w14:paraId="52A7FA5C" w14:textId="77777777" w:rsidR="00CD67F5" w:rsidRPr="000726B9" w:rsidRDefault="00CD67F5" w:rsidP="00301346">
            <w:pPr>
              <w:rPr>
                <w:rFonts w:ascii="Times New Roman" w:hAnsi="Times New Roman"/>
                <w:b/>
                <w:highlight w:val="green"/>
                <w:lang w:val="en-GB"/>
              </w:rPr>
            </w:pPr>
          </w:p>
        </w:tc>
        <w:tc>
          <w:tcPr>
            <w:tcW w:w="1984" w:type="dxa"/>
          </w:tcPr>
          <w:p w14:paraId="113C8D51" w14:textId="77777777" w:rsidR="00CD67F5" w:rsidRPr="000726B9" w:rsidRDefault="00CD67F5" w:rsidP="00301346">
            <w:pPr>
              <w:rPr>
                <w:rFonts w:ascii="Times New Roman" w:hAnsi="Times New Roman"/>
                <w:b/>
                <w:highlight w:val="green"/>
                <w:lang w:val="en-GB"/>
              </w:rPr>
            </w:pPr>
          </w:p>
        </w:tc>
      </w:tr>
      <w:tr w:rsidR="00CD67F5" w:rsidRPr="000726B9" w14:paraId="0126909A" w14:textId="77777777" w:rsidTr="00CD67F5">
        <w:trPr>
          <w:cantSplit/>
        </w:trPr>
        <w:tc>
          <w:tcPr>
            <w:tcW w:w="1447" w:type="dxa"/>
          </w:tcPr>
          <w:p w14:paraId="4416AF76" w14:textId="676C0CD8" w:rsidR="00CD67F5" w:rsidRPr="000726B9" w:rsidRDefault="00CD67F5" w:rsidP="00CD67F5">
            <w:pPr>
              <w:jc w:val="center"/>
              <w:rPr>
                <w:rFonts w:ascii="Times New Roman" w:hAnsi="Times New Roman"/>
                <w:b/>
                <w:highlight w:val="green"/>
                <w:lang w:val="en-GB"/>
              </w:rPr>
            </w:pPr>
            <w:r w:rsidRPr="00C42FF9">
              <w:rPr>
                <w:rFonts w:ascii="Times New Roman" w:hAnsi="Times New Roman"/>
                <w:b/>
                <w:lang w:val="en-GB"/>
              </w:rPr>
              <w:lastRenderedPageBreak/>
              <w:t>4</w:t>
            </w:r>
          </w:p>
        </w:tc>
        <w:tc>
          <w:tcPr>
            <w:tcW w:w="5386" w:type="dxa"/>
            <w:vAlign w:val="center"/>
          </w:tcPr>
          <w:p w14:paraId="39A294AF" w14:textId="77777777" w:rsidR="00CD67F5" w:rsidRDefault="00CD67F5" w:rsidP="00CD67F5">
            <w:pPr>
              <w:spacing w:after="0"/>
              <w:jc w:val="both"/>
              <w:rPr>
                <w:rFonts w:ascii="Times New Roman" w:hAnsi="Times New Roman"/>
                <w:snapToGrid/>
                <w:lang w:val="en-US"/>
              </w:rPr>
            </w:pPr>
            <w:r w:rsidRPr="00CD67F5">
              <w:rPr>
                <w:rFonts w:ascii="Times New Roman" w:hAnsi="Times New Roman"/>
                <w:b/>
                <w:bCs/>
              </w:rPr>
              <w:t>Professional PP boots</w:t>
            </w:r>
            <w:r>
              <w:rPr>
                <w:rFonts w:ascii="Times New Roman" w:hAnsi="Times New Roman"/>
              </w:rPr>
              <w:t xml:space="preserve"> for the fores fire, in accordance with MKSEN 15090:2012 with characteristics F2A+SRC+HI3+CI+AN. The top is made of black granulated natural leather, waterproof and fireproof. The thickness of the leather should be 2.0-2.4mm so that it has protection for the wrist to have minimum four-inch perishable membrane, in the shape of a full sock in the boot. Membrane composition: 1 layer-100 non-woven polyamide, 2 layers-100% polyester non-woven, 3 layer-bicomponent PTFE membrane (expanded polytetrafluorethylene membrane), 4 layers-100% knitted polyamide. All membranes are welded. The membrane should have water vapor permeability min 6,0mg/cm2 per hour. The boots, separated need to be lightly resistant to reflector elements that need to be in accordance with MKSEN 471 or equivalent, MKSEN 469 or equivalent MKSEN 533.</w:t>
            </w:r>
          </w:p>
          <w:p w14:paraId="2D2ECBE0" w14:textId="77777777" w:rsidR="00CD67F5" w:rsidRDefault="00CD67F5" w:rsidP="00CD67F5">
            <w:pPr>
              <w:spacing w:after="0"/>
              <w:jc w:val="both"/>
              <w:rPr>
                <w:rFonts w:ascii="Times New Roman" w:hAnsi="Times New Roman"/>
              </w:rPr>
            </w:pPr>
            <w:r>
              <w:rPr>
                <w:rFonts w:ascii="Times New Roman" w:hAnsi="Times New Roman"/>
              </w:rPr>
              <w:t>The sole should be made of nitrile rubber in two colors: black and yellow, which will enable high visibility and internal polyurethane. Resistance to internal combustion by increasing the volume should be B2,2 according to ENISO 20344 or equivalent. The sole has anti-slip gutters. It should be resistant to oil, chemicals, acids. The boot should have non-metalic protection of the fingers (wide not less than 40mm) with additional protection from rubber through the skin. Protection from danger for the foot. In the back of the boot there is a flexible zone that will allow a greater comfort of the boot in conditions of longer use. Fast-closing system: completely fire resistant system made of steel shoelace that pass through a minimum of 3 leather channels and is closed with a wreath.</w:t>
            </w:r>
          </w:p>
          <w:p w14:paraId="77502318" w14:textId="77777777" w:rsidR="00CD67F5" w:rsidRDefault="00CD67F5" w:rsidP="00CD67F5">
            <w:pPr>
              <w:spacing w:after="0"/>
              <w:jc w:val="both"/>
              <w:rPr>
                <w:rFonts w:ascii="Times New Roman" w:hAnsi="Times New Roman"/>
              </w:rPr>
            </w:pPr>
            <w:r>
              <w:rPr>
                <w:rFonts w:ascii="Times New Roman" w:hAnsi="Times New Roman"/>
              </w:rPr>
              <w:t>Boots are design C, with height of the boots: 24-28cm., measured in the back without the sole.</w:t>
            </w:r>
          </w:p>
          <w:p w14:paraId="585F3DF0" w14:textId="77777777" w:rsidR="00CD67F5" w:rsidRDefault="00CD67F5" w:rsidP="00CD67F5">
            <w:pPr>
              <w:spacing w:after="0"/>
              <w:jc w:val="both"/>
              <w:rPr>
                <w:rFonts w:ascii="Times New Roman" w:hAnsi="Times New Roman"/>
              </w:rPr>
            </w:pPr>
            <w:r>
              <w:rPr>
                <w:rFonts w:ascii="Times New Roman" w:hAnsi="Times New Roman"/>
              </w:rPr>
              <w:t>Available sizes: 36-50</w:t>
            </w:r>
          </w:p>
          <w:p w14:paraId="71BF2348" w14:textId="77777777" w:rsidR="00CD67F5" w:rsidRDefault="00CD67F5" w:rsidP="00CD67F5">
            <w:pPr>
              <w:spacing w:after="0"/>
              <w:jc w:val="both"/>
              <w:rPr>
                <w:rFonts w:ascii="Times New Roman" w:hAnsi="Times New Roman"/>
              </w:rPr>
            </w:pPr>
            <w:r>
              <w:rPr>
                <w:rFonts w:ascii="Times New Roman" w:hAnsi="Times New Roman"/>
              </w:rPr>
              <w:t>Certificates and test reports to prove the quality of the manufacturer according to the required norm. Independent accredited laboratory.</w:t>
            </w:r>
          </w:p>
          <w:p w14:paraId="72C51D48" w14:textId="77777777" w:rsidR="00CD67F5" w:rsidRDefault="00CD67F5" w:rsidP="00CD67F5">
            <w:pPr>
              <w:spacing w:after="0"/>
              <w:jc w:val="both"/>
              <w:rPr>
                <w:rFonts w:ascii="Times New Roman" w:hAnsi="Times New Roman"/>
              </w:rPr>
            </w:pPr>
            <w:r>
              <w:rPr>
                <w:rFonts w:ascii="Times New Roman" w:hAnsi="Times New Roman"/>
              </w:rPr>
              <w:t xml:space="preserve">Sample for the offered article.  </w:t>
            </w:r>
          </w:p>
          <w:p w14:paraId="3E4CE02C" w14:textId="77777777" w:rsidR="00D87311" w:rsidRDefault="00D87311" w:rsidP="00CD67F5">
            <w:pPr>
              <w:spacing w:after="0"/>
              <w:jc w:val="both"/>
              <w:rPr>
                <w:rFonts w:ascii="Times New Roman" w:hAnsi="Times New Roman"/>
              </w:rPr>
            </w:pPr>
          </w:p>
          <w:p w14:paraId="35562CCA" w14:textId="0F0141FA" w:rsidR="00D87311" w:rsidRPr="00CD67F5" w:rsidRDefault="00D87311" w:rsidP="00CD67F5">
            <w:pPr>
              <w:spacing w:after="0"/>
              <w:jc w:val="both"/>
              <w:rPr>
                <w:rFonts w:ascii="Times New Roman" w:hAnsi="Times New Roman"/>
              </w:rPr>
            </w:pPr>
          </w:p>
        </w:tc>
        <w:tc>
          <w:tcPr>
            <w:tcW w:w="3402" w:type="dxa"/>
          </w:tcPr>
          <w:p w14:paraId="460122F0" w14:textId="77777777" w:rsidR="00CD67F5" w:rsidRPr="000726B9" w:rsidRDefault="00CD67F5" w:rsidP="00301346">
            <w:pPr>
              <w:rPr>
                <w:rFonts w:ascii="Times New Roman" w:hAnsi="Times New Roman"/>
                <w:b/>
                <w:highlight w:val="green"/>
                <w:lang w:val="en-GB"/>
              </w:rPr>
            </w:pPr>
          </w:p>
        </w:tc>
        <w:tc>
          <w:tcPr>
            <w:tcW w:w="2835" w:type="dxa"/>
          </w:tcPr>
          <w:p w14:paraId="34A63E0F" w14:textId="77777777" w:rsidR="00CD67F5" w:rsidRPr="000726B9" w:rsidRDefault="00CD67F5" w:rsidP="00301346">
            <w:pPr>
              <w:rPr>
                <w:rFonts w:ascii="Times New Roman" w:hAnsi="Times New Roman"/>
                <w:b/>
                <w:highlight w:val="green"/>
                <w:lang w:val="en-GB"/>
              </w:rPr>
            </w:pPr>
          </w:p>
        </w:tc>
        <w:tc>
          <w:tcPr>
            <w:tcW w:w="1984" w:type="dxa"/>
          </w:tcPr>
          <w:p w14:paraId="68A79C5D" w14:textId="77777777" w:rsidR="00CD67F5" w:rsidRPr="000726B9" w:rsidRDefault="00CD67F5" w:rsidP="00301346">
            <w:pPr>
              <w:rPr>
                <w:rFonts w:ascii="Times New Roman" w:hAnsi="Times New Roman"/>
                <w:b/>
                <w:highlight w:val="green"/>
                <w:lang w:val="en-GB"/>
              </w:rPr>
            </w:pPr>
          </w:p>
        </w:tc>
      </w:tr>
      <w:tr w:rsidR="00D87311" w:rsidRPr="000726B9" w14:paraId="52348559" w14:textId="77777777" w:rsidTr="00CD67F5">
        <w:trPr>
          <w:cantSplit/>
        </w:trPr>
        <w:tc>
          <w:tcPr>
            <w:tcW w:w="1447" w:type="dxa"/>
          </w:tcPr>
          <w:p w14:paraId="6B75D9C5" w14:textId="77777777" w:rsidR="00D87311" w:rsidRDefault="00D87311" w:rsidP="00CD67F5">
            <w:pPr>
              <w:jc w:val="center"/>
              <w:rPr>
                <w:rFonts w:ascii="Times New Roman" w:hAnsi="Times New Roman"/>
                <w:b/>
                <w:highlight w:val="green"/>
                <w:lang w:val="en-GB"/>
              </w:rPr>
            </w:pPr>
          </w:p>
        </w:tc>
        <w:tc>
          <w:tcPr>
            <w:tcW w:w="5386" w:type="dxa"/>
            <w:vAlign w:val="center"/>
          </w:tcPr>
          <w:p w14:paraId="4063FA67" w14:textId="668D8110" w:rsidR="00D87311" w:rsidRPr="00D87311" w:rsidRDefault="00D87311" w:rsidP="00D87311">
            <w:pPr>
              <w:spacing w:before="0"/>
              <w:jc w:val="both"/>
              <w:rPr>
                <w:rFonts w:ascii="Times New Roman" w:hAnsi="Times New Roman"/>
                <w:bCs/>
                <w:sz w:val="18"/>
                <w:szCs w:val="18"/>
                <w:lang w:val="en-GB"/>
              </w:rPr>
            </w:pPr>
            <w:r w:rsidRPr="00D87311">
              <w:rPr>
                <w:rFonts w:ascii="Times New Roman" w:hAnsi="Times New Roman"/>
                <w:bCs/>
                <w:sz w:val="18"/>
                <w:szCs w:val="18"/>
                <w:lang w:val="en-GB"/>
              </w:rPr>
              <w:t xml:space="preserve">The tenderer should declare that: </w:t>
            </w:r>
          </w:p>
          <w:p w14:paraId="568A13B0" w14:textId="174A5A1D" w:rsidR="00D87311" w:rsidRPr="00D87311" w:rsidRDefault="00D87311" w:rsidP="00D87311">
            <w:pPr>
              <w:pStyle w:val="ListParagraph"/>
              <w:numPr>
                <w:ilvl w:val="0"/>
                <w:numId w:val="42"/>
              </w:numPr>
              <w:ind w:left="457"/>
              <w:jc w:val="both"/>
              <w:rPr>
                <w:rFonts w:ascii="Times New Roman" w:hAnsi="Times New Roman"/>
                <w:bCs/>
                <w:sz w:val="18"/>
                <w:szCs w:val="18"/>
                <w:lang w:val="en-GB"/>
              </w:rPr>
            </w:pPr>
            <w:r w:rsidRPr="00D87311">
              <w:rPr>
                <w:rFonts w:ascii="Times New Roman" w:hAnsi="Times New Roman"/>
                <w:bCs/>
                <w:sz w:val="18"/>
                <w:szCs w:val="18"/>
                <w:lang w:val="en-GB"/>
              </w:rPr>
              <w:t>personal protective equipment will be new, unused and will be manufactured up to 12 months before the date of delivery;</w:t>
            </w:r>
          </w:p>
          <w:p w14:paraId="0A2231B7" w14:textId="1A6FC91A" w:rsidR="00D87311" w:rsidRPr="00D87311" w:rsidRDefault="00D87311" w:rsidP="00D87311">
            <w:pPr>
              <w:pStyle w:val="ListParagraph"/>
              <w:numPr>
                <w:ilvl w:val="0"/>
                <w:numId w:val="42"/>
              </w:numPr>
              <w:ind w:left="457"/>
              <w:jc w:val="both"/>
              <w:rPr>
                <w:rFonts w:ascii="Times New Roman" w:hAnsi="Times New Roman"/>
                <w:bCs/>
                <w:sz w:val="18"/>
                <w:szCs w:val="18"/>
                <w:lang w:val="en-GB"/>
              </w:rPr>
            </w:pPr>
            <w:r w:rsidRPr="00D87311">
              <w:rPr>
                <w:rFonts w:ascii="Times New Roman" w:hAnsi="Times New Roman"/>
                <w:bCs/>
                <w:sz w:val="18"/>
                <w:szCs w:val="18"/>
                <w:lang w:val="en-GB"/>
              </w:rPr>
              <w:t>personal protective equipment will be delivered in a ready-to-use form - fully equipped and tested;</w:t>
            </w:r>
          </w:p>
          <w:p w14:paraId="5CD9E6BC" w14:textId="4D82B79F" w:rsidR="00D87311" w:rsidRPr="00D87311" w:rsidRDefault="00D87311" w:rsidP="00D87311">
            <w:pPr>
              <w:pStyle w:val="ListParagraph"/>
              <w:numPr>
                <w:ilvl w:val="0"/>
                <w:numId w:val="42"/>
              </w:numPr>
              <w:ind w:left="457"/>
              <w:jc w:val="both"/>
              <w:rPr>
                <w:rFonts w:ascii="Times New Roman" w:hAnsi="Times New Roman"/>
                <w:bCs/>
                <w:sz w:val="18"/>
                <w:szCs w:val="18"/>
                <w:lang w:val="en-GB"/>
              </w:rPr>
            </w:pPr>
            <w:r w:rsidRPr="00D87311">
              <w:rPr>
                <w:rFonts w:ascii="Times New Roman" w:hAnsi="Times New Roman"/>
                <w:bCs/>
                <w:sz w:val="18"/>
                <w:szCs w:val="18"/>
                <w:lang w:val="en-GB"/>
              </w:rPr>
              <w:t>the personal protective equipment will be in accordance with the requirements set in the technical specification, for which he encloses certificates or protocols proving their compliance with the standards and parameters set in the Technical Specification;</w:t>
            </w:r>
          </w:p>
          <w:p w14:paraId="2E75AF69" w14:textId="2ACB2C0D" w:rsidR="00D87311" w:rsidRPr="00D87311" w:rsidRDefault="00D87311" w:rsidP="00D87311">
            <w:pPr>
              <w:pStyle w:val="ListParagraph"/>
              <w:numPr>
                <w:ilvl w:val="0"/>
                <w:numId w:val="42"/>
              </w:numPr>
              <w:ind w:left="457"/>
              <w:jc w:val="both"/>
              <w:rPr>
                <w:rFonts w:ascii="Times New Roman" w:hAnsi="Times New Roman"/>
                <w:bCs/>
                <w:sz w:val="18"/>
                <w:szCs w:val="18"/>
                <w:lang w:val="en-GB"/>
              </w:rPr>
            </w:pPr>
            <w:r w:rsidRPr="00D87311">
              <w:rPr>
                <w:rFonts w:ascii="Times New Roman" w:hAnsi="Times New Roman"/>
                <w:bCs/>
                <w:sz w:val="18"/>
                <w:szCs w:val="18"/>
                <w:lang w:val="en-GB"/>
              </w:rPr>
              <w:t>all transport costs related to the delivery of personal protective equipment to the respective place of delivery are at the expense of the Contractor;</w:t>
            </w:r>
          </w:p>
          <w:p w14:paraId="73D7254F" w14:textId="4EAD1D66" w:rsidR="00D87311" w:rsidRPr="00D87311" w:rsidRDefault="00D87311" w:rsidP="00D87311">
            <w:pPr>
              <w:pStyle w:val="ListParagraph"/>
              <w:numPr>
                <w:ilvl w:val="0"/>
                <w:numId w:val="42"/>
              </w:numPr>
              <w:ind w:left="457"/>
              <w:jc w:val="both"/>
              <w:rPr>
                <w:rFonts w:ascii="Times New Roman" w:hAnsi="Times New Roman"/>
                <w:bCs/>
                <w:sz w:val="18"/>
                <w:szCs w:val="18"/>
                <w:lang w:val="en-GB"/>
              </w:rPr>
            </w:pPr>
            <w:r w:rsidRPr="00D87311">
              <w:rPr>
                <w:rFonts w:ascii="Times New Roman" w:hAnsi="Times New Roman"/>
                <w:bCs/>
                <w:sz w:val="18"/>
                <w:szCs w:val="18"/>
                <w:lang w:val="en-GB"/>
              </w:rPr>
              <w:t>the proposed personal protective equipment will have a warranty period for hidden defects 12 months from the date of acceptance. In the event of a defect / s within the warranty period, I undertake to replace the defective product with a new one within 45 calendar days.</w:t>
            </w:r>
          </w:p>
          <w:p w14:paraId="1FBF438F" w14:textId="634C7ECB" w:rsidR="00D87311" w:rsidRPr="00D87311" w:rsidRDefault="00D87311" w:rsidP="00D87311">
            <w:pPr>
              <w:pStyle w:val="ListParagraph"/>
              <w:numPr>
                <w:ilvl w:val="0"/>
                <w:numId w:val="42"/>
              </w:numPr>
              <w:ind w:left="457"/>
              <w:jc w:val="both"/>
              <w:rPr>
                <w:rFonts w:ascii="Times New Roman" w:hAnsi="Times New Roman"/>
                <w:bCs/>
                <w:sz w:val="18"/>
                <w:szCs w:val="18"/>
                <w:lang w:val="en-GB"/>
              </w:rPr>
            </w:pPr>
            <w:r w:rsidRPr="00D87311">
              <w:rPr>
                <w:rFonts w:ascii="Times New Roman" w:hAnsi="Times New Roman"/>
                <w:bCs/>
                <w:sz w:val="18"/>
                <w:szCs w:val="18"/>
                <w:lang w:val="en-GB"/>
              </w:rPr>
              <w:t>upon delivery of personal protective equipment will present technical documentation in Macedonian, which includes characteristics and instructions for use and cleaning.</w:t>
            </w:r>
          </w:p>
          <w:p w14:paraId="23303D40" w14:textId="008B5035" w:rsidR="00D87311" w:rsidRPr="00D87311" w:rsidRDefault="00D87311" w:rsidP="00D87311">
            <w:pPr>
              <w:pStyle w:val="ListParagraph"/>
              <w:numPr>
                <w:ilvl w:val="0"/>
                <w:numId w:val="42"/>
              </w:numPr>
              <w:ind w:left="457"/>
              <w:jc w:val="both"/>
              <w:rPr>
                <w:rFonts w:ascii="Times New Roman" w:hAnsi="Times New Roman"/>
                <w:bCs/>
                <w:sz w:val="18"/>
                <w:szCs w:val="18"/>
                <w:lang w:val="en-GB"/>
              </w:rPr>
            </w:pPr>
            <w:r w:rsidRPr="00D87311">
              <w:rPr>
                <w:rFonts w:ascii="Times New Roman" w:hAnsi="Times New Roman"/>
                <w:bCs/>
                <w:sz w:val="18"/>
                <w:szCs w:val="18"/>
                <w:lang w:val="en-GB"/>
              </w:rPr>
              <w:t>will deliver personal protective equipment with information stickers in accordance with the rules lay down in the Communication and Visibility Guidelines of</w:t>
            </w:r>
            <w:r w:rsidRPr="00D87311">
              <w:rPr>
                <w:rFonts w:ascii="Times New Roman" w:hAnsi="Times New Roman"/>
                <w:bCs/>
                <w:sz w:val="18"/>
                <w:szCs w:val="18"/>
                <w:lang w:val="bg-BG"/>
              </w:rPr>
              <w:t xml:space="preserve"> Interreg-IPA CBC Programme Bulgaria-North Macedonia</w:t>
            </w:r>
            <w:r w:rsidRPr="00D87311">
              <w:rPr>
                <w:rFonts w:ascii="Times New Roman" w:hAnsi="Times New Roman"/>
                <w:bCs/>
                <w:sz w:val="18"/>
                <w:szCs w:val="18"/>
              </w:rPr>
              <w:t xml:space="preserve"> 2014-2020</w:t>
            </w:r>
            <w:r w:rsidRPr="00D87311">
              <w:rPr>
                <w:rFonts w:ascii="Times New Roman" w:hAnsi="Times New Roman"/>
                <w:bCs/>
                <w:sz w:val="18"/>
                <w:szCs w:val="18"/>
                <w:lang w:val="bg-BG"/>
              </w:rPr>
              <w:t>, CCI No 2014TC16I5CB006 published on the programme website:</w:t>
            </w:r>
            <w:r w:rsidRPr="00D87311">
              <w:rPr>
                <w:rFonts w:ascii="Times New Roman" w:hAnsi="Times New Roman"/>
                <w:bCs/>
                <w:sz w:val="18"/>
                <w:szCs w:val="18"/>
                <w:lang w:val="en-GB"/>
              </w:rPr>
              <w:t xml:space="preserve"> </w:t>
            </w:r>
            <w:hyperlink r:id="rId8" w:history="1">
              <w:r w:rsidRPr="00D87311">
                <w:rPr>
                  <w:rStyle w:val="Hyperlink"/>
                  <w:rFonts w:ascii="Times New Roman" w:hAnsi="Times New Roman"/>
                  <w:bCs/>
                  <w:sz w:val="18"/>
                  <w:szCs w:val="18"/>
                  <w:lang w:val="bg-BG"/>
                </w:rPr>
                <w:t>http://www.ipa-cbc-007.eu/</w:t>
              </w:r>
            </w:hyperlink>
          </w:p>
        </w:tc>
        <w:tc>
          <w:tcPr>
            <w:tcW w:w="3402" w:type="dxa"/>
          </w:tcPr>
          <w:p w14:paraId="0CAA7C45" w14:textId="77777777" w:rsidR="00D87311" w:rsidRPr="000726B9" w:rsidRDefault="00D87311" w:rsidP="00301346">
            <w:pPr>
              <w:rPr>
                <w:rFonts w:ascii="Times New Roman" w:hAnsi="Times New Roman"/>
                <w:b/>
                <w:highlight w:val="green"/>
                <w:lang w:val="en-GB"/>
              </w:rPr>
            </w:pPr>
          </w:p>
        </w:tc>
        <w:tc>
          <w:tcPr>
            <w:tcW w:w="2835" w:type="dxa"/>
          </w:tcPr>
          <w:p w14:paraId="036E2981" w14:textId="77777777" w:rsidR="00D87311" w:rsidRPr="000726B9" w:rsidRDefault="00D87311" w:rsidP="00301346">
            <w:pPr>
              <w:rPr>
                <w:rFonts w:ascii="Times New Roman" w:hAnsi="Times New Roman"/>
                <w:b/>
                <w:highlight w:val="green"/>
                <w:lang w:val="en-GB"/>
              </w:rPr>
            </w:pPr>
          </w:p>
        </w:tc>
        <w:tc>
          <w:tcPr>
            <w:tcW w:w="1984" w:type="dxa"/>
          </w:tcPr>
          <w:p w14:paraId="343AE373" w14:textId="77777777" w:rsidR="00D87311" w:rsidRPr="000726B9" w:rsidRDefault="00D87311" w:rsidP="00301346">
            <w:pPr>
              <w:rPr>
                <w:rFonts w:ascii="Times New Roman" w:hAnsi="Times New Roman"/>
                <w:b/>
                <w:highlight w:val="green"/>
                <w:lang w:val="en-GB"/>
              </w:rPr>
            </w:pPr>
          </w:p>
        </w:tc>
      </w:tr>
    </w:tbl>
    <w:p w14:paraId="18E5DD89" w14:textId="77777777" w:rsidR="00104DB7" w:rsidRPr="00D10EF9" w:rsidRDefault="00104DB7" w:rsidP="00D10EF9">
      <w:pPr>
        <w:rPr>
          <w:rFonts w:ascii="Times New Roman" w:hAnsi="Times New Roman"/>
          <w:sz w:val="22"/>
          <w:szCs w:val="22"/>
          <w:lang w:val="en-GB"/>
        </w:rPr>
      </w:pPr>
    </w:p>
    <w:sectPr w:rsidR="00104DB7" w:rsidRPr="00D10EF9" w:rsidSect="00D10EF9">
      <w:footerReference w:type="default" r:id="rId9"/>
      <w:footerReference w:type="first" r:id="rId10"/>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479E8D" w14:textId="77777777" w:rsidR="00B117A0" w:rsidRDefault="00B117A0">
      <w:r>
        <w:separator/>
      </w:r>
    </w:p>
  </w:endnote>
  <w:endnote w:type="continuationSeparator" w:id="0">
    <w:p w14:paraId="3C55DD43" w14:textId="77777777" w:rsidR="00B117A0" w:rsidRDefault="00B11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116C6"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F7374B">
      <w:rPr>
        <w:rFonts w:ascii="Times New Roman" w:hAnsi="Times New Roman"/>
        <w:noProof/>
        <w:sz w:val="18"/>
        <w:szCs w:val="18"/>
        <w:lang w:val="en-GB"/>
      </w:rPr>
      <w:t>8</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F7374B">
      <w:rPr>
        <w:rFonts w:ascii="Times New Roman" w:hAnsi="Times New Roman"/>
        <w:noProof/>
        <w:sz w:val="18"/>
        <w:szCs w:val="18"/>
        <w:lang w:val="en-GB"/>
      </w:rPr>
      <w:t>8</w:t>
    </w:r>
    <w:r w:rsidR="00B25580" w:rsidRPr="00C4214C">
      <w:rPr>
        <w:rFonts w:ascii="Times New Roman" w:hAnsi="Times New Roman"/>
        <w:sz w:val="18"/>
        <w:szCs w:val="18"/>
      </w:rPr>
      <w:fldChar w:fldCharType="end"/>
    </w:r>
  </w:p>
  <w:p w14:paraId="71537814"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1ECC1"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F7374B">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F7374B">
      <w:rPr>
        <w:rFonts w:ascii="Times New Roman" w:hAnsi="Times New Roman"/>
        <w:noProof/>
        <w:sz w:val="18"/>
        <w:szCs w:val="18"/>
        <w:lang w:val="en-GB"/>
      </w:rPr>
      <w:t>8</w:t>
    </w:r>
    <w:r w:rsidR="00B25580" w:rsidRPr="00C4214C">
      <w:rPr>
        <w:rFonts w:ascii="Times New Roman" w:hAnsi="Times New Roman"/>
        <w:sz w:val="18"/>
        <w:szCs w:val="18"/>
      </w:rPr>
      <w:fldChar w:fldCharType="end"/>
    </w:r>
  </w:p>
  <w:p w14:paraId="20A4968F"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7048D6" w14:textId="77777777" w:rsidR="00B117A0" w:rsidRDefault="00B117A0">
      <w:r>
        <w:separator/>
      </w:r>
    </w:p>
  </w:footnote>
  <w:footnote w:type="continuationSeparator" w:id="0">
    <w:p w14:paraId="59947192" w14:textId="77777777" w:rsidR="00B117A0" w:rsidRDefault="00B117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08C6"/>
    <w:multiLevelType w:val="hybridMultilevel"/>
    <w:tmpl w:val="614883DE"/>
    <w:lvl w:ilvl="0" w:tplc="728C0140">
      <w:start w:val="3400"/>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402045"/>
    <w:multiLevelType w:val="hybridMultilevel"/>
    <w:tmpl w:val="47F8529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6"/>
  </w:num>
  <w:num w:numId="3">
    <w:abstractNumId w:val="6"/>
  </w:num>
  <w:num w:numId="4">
    <w:abstractNumId w:val="29"/>
  </w:num>
  <w:num w:numId="5">
    <w:abstractNumId w:val="25"/>
  </w:num>
  <w:num w:numId="6">
    <w:abstractNumId w:val="20"/>
  </w:num>
  <w:num w:numId="7">
    <w:abstractNumId w:val="18"/>
  </w:num>
  <w:num w:numId="8">
    <w:abstractNumId w:val="24"/>
  </w:num>
  <w:num w:numId="9">
    <w:abstractNumId w:val="42"/>
  </w:num>
  <w:num w:numId="10">
    <w:abstractNumId w:val="13"/>
  </w:num>
  <w:num w:numId="11">
    <w:abstractNumId w:val="14"/>
  </w:num>
  <w:num w:numId="12">
    <w:abstractNumId w:val="15"/>
  </w:num>
  <w:num w:numId="13">
    <w:abstractNumId w:val="28"/>
  </w:num>
  <w:num w:numId="14">
    <w:abstractNumId w:val="33"/>
  </w:num>
  <w:num w:numId="15">
    <w:abstractNumId w:val="38"/>
  </w:num>
  <w:num w:numId="16">
    <w:abstractNumId w:val="9"/>
  </w:num>
  <w:num w:numId="17">
    <w:abstractNumId w:val="23"/>
  </w:num>
  <w:num w:numId="18">
    <w:abstractNumId w:val="27"/>
  </w:num>
  <w:num w:numId="19">
    <w:abstractNumId w:val="32"/>
  </w:num>
  <w:num w:numId="20">
    <w:abstractNumId w:val="11"/>
  </w:num>
  <w:num w:numId="21">
    <w:abstractNumId w:val="26"/>
  </w:num>
  <w:num w:numId="22">
    <w:abstractNumId w:val="16"/>
  </w:num>
  <w:num w:numId="23">
    <w:abstractNumId w:val="19"/>
  </w:num>
  <w:num w:numId="24">
    <w:abstractNumId w:val="35"/>
  </w:num>
  <w:num w:numId="25">
    <w:abstractNumId w:val="22"/>
  </w:num>
  <w:num w:numId="26">
    <w:abstractNumId w:val="21"/>
  </w:num>
  <w:num w:numId="27">
    <w:abstractNumId w:val="39"/>
  </w:num>
  <w:num w:numId="28">
    <w:abstractNumId w:val="40"/>
  </w:num>
  <w:num w:numId="29">
    <w:abstractNumId w:val="2"/>
  </w:num>
  <w:num w:numId="30">
    <w:abstractNumId w:val="34"/>
  </w:num>
  <w:num w:numId="31">
    <w:abstractNumId w:val="30"/>
  </w:num>
  <w:num w:numId="32">
    <w:abstractNumId w:val="4"/>
  </w:num>
  <w:num w:numId="33">
    <w:abstractNumId w:val="5"/>
  </w:num>
  <w:num w:numId="34">
    <w:abstractNumId w:val="3"/>
  </w:num>
  <w:num w:numId="35">
    <w:abstractNumId w:val="1"/>
  </w:num>
  <w:num w:numId="36">
    <w:abstractNumId w:val="31"/>
  </w:num>
  <w:num w:numId="37">
    <w:abstractNumId w:val="41"/>
  </w:num>
  <w:num w:numId="38">
    <w:abstractNumId w:val="10"/>
  </w:num>
  <w:num w:numId="39">
    <w:abstractNumId w:val="12"/>
  </w:num>
  <w:num w:numId="40">
    <w:abstractNumId w:val="17"/>
  </w:num>
  <w:num w:numId="41">
    <w:abstractNumId w:val="0"/>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94EDF"/>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3C64"/>
    <w:rsid w:val="00157DEE"/>
    <w:rsid w:val="001766D9"/>
    <w:rsid w:val="00181980"/>
    <w:rsid w:val="00187253"/>
    <w:rsid w:val="001905EC"/>
    <w:rsid w:val="001932AF"/>
    <w:rsid w:val="001937B4"/>
    <w:rsid w:val="001A3CB9"/>
    <w:rsid w:val="001B5454"/>
    <w:rsid w:val="001D0532"/>
    <w:rsid w:val="001E4648"/>
    <w:rsid w:val="001F3BA3"/>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1976"/>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15082"/>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96562"/>
    <w:rsid w:val="006B0AB1"/>
    <w:rsid w:val="006B5A0E"/>
    <w:rsid w:val="006C2F05"/>
    <w:rsid w:val="006C7A91"/>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132A5"/>
    <w:rsid w:val="00A47856"/>
    <w:rsid w:val="00A512C9"/>
    <w:rsid w:val="00A539E4"/>
    <w:rsid w:val="00A5762A"/>
    <w:rsid w:val="00A57B88"/>
    <w:rsid w:val="00A61F10"/>
    <w:rsid w:val="00A62073"/>
    <w:rsid w:val="00A6207F"/>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17A0"/>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C5B"/>
    <w:rsid w:val="00C34E40"/>
    <w:rsid w:val="00C36B04"/>
    <w:rsid w:val="00C4214C"/>
    <w:rsid w:val="00C42256"/>
    <w:rsid w:val="00C42FF9"/>
    <w:rsid w:val="00C55B44"/>
    <w:rsid w:val="00C61312"/>
    <w:rsid w:val="00C720C8"/>
    <w:rsid w:val="00C75CCE"/>
    <w:rsid w:val="00C92434"/>
    <w:rsid w:val="00CA1354"/>
    <w:rsid w:val="00CA6C68"/>
    <w:rsid w:val="00CC7DE2"/>
    <w:rsid w:val="00CD67F5"/>
    <w:rsid w:val="00CD7F25"/>
    <w:rsid w:val="00CF6CFA"/>
    <w:rsid w:val="00CF7AAC"/>
    <w:rsid w:val="00D10EF9"/>
    <w:rsid w:val="00D24893"/>
    <w:rsid w:val="00D43612"/>
    <w:rsid w:val="00D43C88"/>
    <w:rsid w:val="00D52CBF"/>
    <w:rsid w:val="00D576CA"/>
    <w:rsid w:val="00D66F04"/>
    <w:rsid w:val="00D75213"/>
    <w:rsid w:val="00D83D1B"/>
    <w:rsid w:val="00D87311"/>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4EF9"/>
    <w:rsid w:val="00E37290"/>
    <w:rsid w:val="00E41C6F"/>
    <w:rsid w:val="00E50471"/>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EE7D27"/>
    <w:rsid w:val="00F02006"/>
    <w:rsid w:val="00F0574A"/>
    <w:rsid w:val="00F069B9"/>
    <w:rsid w:val="00F12A62"/>
    <w:rsid w:val="00F15393"/>
    <w:rsid w:val="00F228B1"/>
    <w:rsid w:val="00F25BC8"/>
    <w:rsid w:val="00F30B06"/>
    <w:rsid w:val="00F33A99"/>
    <w:rsid w:val="00F35836"/>
    <w:rsid w:val="00F51BC4"/>
    <w:rsid w:val="00F53DB6"/>
    <w:rsid w:val="00F56D4C"/>
    <w:rsid w:val="00F658F3"/>
    <w:rsid w:val="00F7374B"/>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CB8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uiPriority w:val="39"/>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094EDF"/>
    <w:pPr>
      <w:spacing w:before="0" w:after="160" w:line="256" w:lineRule="auto"/>
      <w:ind w:left="720"/>
      <w:contextualSpacing/>
    </w:pPr>
    <w:rPr>
      <w:rFonts w:ascii="Calibri" w:eastAsia="Calibri" w:hAnsi="Calibri"/>
      <w:snapToGrid/>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uiPriority w:val="39"/>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094EDF"/>
    <w:pPr>
      <w:spacing w:before="0" w:after="160" w:line="256" w:lineRule="auto"/>
      <w:ind w:left="720"/>
      <w:contextualSpacing/>
    </w:pPr>
    <w:rPr>
      <w:rFonts w:ascii="Calibri" w:eastAsia="Calibri" w:hAnsi="Calibri"/>
      <w:snapToGrid/>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325142">
      <w:bodyDiv w:val="1"/>
      <w:marLeft w:val="0"/>
      <w:marRight w:val="0"/>
      <w:marTop w:val="0"/>
      <w:marBottom w:val="0"/>
      <w:divBdr>
        <w:top w:val="none" w:sz="0" w:space="0" w:color="auto"/>
        <w:left w:val="none" w:sz="0" w:space="0" w:color="auto"/>
        <w:bottom w:val="none" w:sz="0" w:space="0" w:color="auto"/>
        <w:right w:val="none" w:sz="0" w:space="0" w:color="auto"/>
      </w:divBdr>
    </w:div>
    <w:div w:id="493884051">
      <w:bodyDiv w:val="1"/>
      <w:marLeft w:val="0"/>
      <w:marRight w:val="0"/>
      <w:marTop w:val="0"/>
      <w:marBottom w:val="0"/>
      <w:divBdr>
        <w:top w:val="none" w:sz="0" w:space="0" w:color="auto"/>
        <w:left w:val="none" w:sz="0" w:space="0" w:color="auto"/>
        <w:bottom w:val="none" w:sz="0" w:space="0" w:color="auto"/>
        <w:right w:val="none" w:sz="0" w:space="0" w:color="auto"/>
      </w:divBdr>
    </w:div>
    <w:div w:id="1466048123">
      <w:bodyDiv w:val="1"/>
      <w:marLeft w:val="0"/>
      <w:marRight w:val="0"/>
      <w:marTop w:val="0"/>
      <w:marBottom w:val="0"/>
      <w:divBdr>
        <w:top w:val="none" w:sz="0" w:space="0" w:color="auto"/>
        <w:left w:val="none" w:sz="0" w:space="0" w:color="auto"/>
        <w:bottom w:val="none" w:sz="0" w:space="0" w:color="auto"/>
        <w:right w:val="none" w:sz="0" w:space="0" w:color="auto"/>
      </w:divBdr>
    </w:div>
    <w:div w:id="154347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a-cbc-007.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8</Pages>
  <Words>1440</Words>
  <Characters>8209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Iliev</cp:lastModifiedBy>
  <cp:revision>11</cp:revision>
  <cp:lastPrinted>2012-09-24T10:13:00Z</cp:lastPrinted>
  <dcterms:created xsi:type="dcterms:W3CDTF">2021-06-17T19:45:00Z</dcterms:created>
  <dcterms:modified xsi:type="dcterms:W3CDTF">2021-06-28T12:06:00Z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