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7" w:rsidRPr="002047DF" w:rsidRDefault="00B448FA">
      <w:pPr>
        <w:jc w:val="center"/>
        <w:rPr>
          <w:rStyle w:val="Strong"/>
          <w:sz w:val="28"/>
          <w:szCs w:val="28"/>
          <w:lang w:val="en-GB"/>
        </w:rPr>
      </w:pPr>
      <w:r w:rsidRPr="002047DF">
        <w:rPr>
          <w:rStyle w:val="Strong"/>
          <w:sz w:val="28"/>
          <w:szCs w:val="28"/>
          <w:lang w:val="en-GB"/>
        </w:rPr>
        <w:t>CANCELLATION</w:t>
      </w:r>
    </w:p>
    <w:p w:rsidR="00B448FA" w:rsidRPr="00E975EC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>
        <w:rPr>
          <w:rStyle w:val="Strong"/>
          <w:sz w:val="28"/>
          <w:szCs w:val="28"/>
          <w:lang w:val="en-GB"/>
        </w:rPr>
        <w:t>O</w:t>
      </w:r>
      <w:r w:rsidR="00B448FA" w:rsidRPr="00E975EC">
        <w:rPr>
          <w:rStyle w:val="Strong"/>
          <w:sz w:val="28"/>
          <w:szCs w:val="28"/>
          <w:lang w:val="en-GB"/>
        </w:rPr>
        <w:t xml:space="preserve">F </w:t>
      </w:r>
      <w:proofErr w:type="gramStart"/>
      <w:r w:rsidR="00B448FA" w:rsidRPr="00E95D95">
        <w:rPr>
          <w:rStyle w:val="Strong"/>
          <w:sz w:val="28"/>
          <w:szCs w:val="28"/>
          <w:lang w:val="en-GB"/>
        </w:rPr>
        <w:t xml:space="preserve">A </w:t>
      </w:r>
      <w:r w:rsidR="00265EB1" w:rsidRPr="00E95D95">
        <w:rPr>
          <w:rStyle w:val="Strong"/>
          <w:sz w:val="28"/>
          <w:szCs w:val="28"/>
          <w:lang w:val="bg-BG"/>
        </w:rPr>
        <w:t xml:space="preserve"> </w:t>
      </w:r>
      <w:r w:rsidR="00B448FA" w:rsidRPr="00E95D95">
        <w:rPr>
          <w:rStyle w:val="Strong"/>
          <w:sz w:val="28"/>
          <w:szCs w:val="28"/>
          <w:lang w:val="en-GB"/>
        </w:rPr>
        <w:t>WORKS</w:t>
      </w:r>
      <w:proofErr w:type="gramEnd"/>
      <w:r w:rsidR="00B448FA" w:rsidRPr="00E95D95">
        <w:rPr>
          <w:rStyle w:val="Strong"/>
          <w:sz w:val="28"/>
          <w:szCs w:val="28"/>
          <w:lang w:val="en-GB"/>
        </w:rPr>
        <w:t xml:space="preserve"> TENDER </w:t>
      </w:r>
      <w:r w:rsidRPr="00E95D95">
        <w:rPr>
          <w:rStyle w:val="Strong"/>
          <w:sz w:val="28"/>
          <w:szCs w:val="28"/>
          <w:lang w:val="en-GB"/>
        </w:rPr>
        <w:t>PROCEDURE</w:t>
      </w:r>
    </w:p>
    <w:p w:rsidR="00E95D95" w:rsidRDefault="00E95D95" w:rsidP="00E95D95">
      <w:pPr>
        <w:jc w:val="center"/>
        <w:rPr>
          <w:szCs w:val="24"/>
        </w:rPr>
      </w:pPr>
      <w:proofErr w:type="gramStart"/>
      <w:r w:rsidRPr="002C2B36">
        <w:rPr>
          <w:b/>
        </w:rPr>
        <w:t xml:space="preserve">CB006.2.21.108  </w:t>
      </w:r>
      <w:r w:rsidRPr="004B378D">
        <w:rPr>
          <w:b/>
          <w:lang w:val="en"/>
        </w:rPr>
        <w:t>W</w:t>
      </w:r>
      <w:proofErr w:type="gramEnd"/>
      <w:r w:rsidRPr="004B378D">
        <w:rPr>
          <w:b/>
          <w:lang w:val="en"/>
        </w:rPr>
        <w:t xml:space="preserve"> / Construction works for Kadin Bridge in Nevestino</w:t>
      </w:r>
    </w:p>
    <w:p w:rsidR="00E95D95" w:rsidRPr="001A66AE" w:rsidRDefault="00E95D95" w:rsidP="00E95D95">
      <w:pPr>
        <w:rPr>
          <w:b/>
          <w:szCs w:val="24"/>
        </w:rPr>
      </w:pPr>
      <w:proofErr w:type="gramStart"/>
      <w:r w:rsidRPr="001A66AE">
        <w:rPr>
          <w:szCs w:val="24"/>
        </w:rPr>
        <w:t>part</w:t>
      </w:r>
      <w:proofErr w:type="gramEnd"/>
      <w:r w:rsidRPr="001A66AE">
        <w:rPr>
          <w:szCs w:val="24"/>
        </w:rPr>
        <w:t xml:space="preserve"> of project </w:t>
      </w:r>
      <w:r w:rsidRPr="00EA14EF">
        <w:rPr>
          <w:b/>
        </w:rPr>
        <w:t xml:space="preserve">No </w:t>
      </w:r>
      <w:r w:rsidRPr="008C570D">
        <w:rPr>
          <w:b/>
        </w:rPr>
        <w:t>CB006.2.21.108  - Revival of timeless symbols of Dojran and Nevestino</w:t>
      </w:r>
      <w:r>
        <w:rPr>
          <w:b/>
        </w:rPr>
        <w:t xml:space="preserve">, </w:t>
      </w:r>
      <w:r w:rsidRPr="001A66AE">
        <w:rPr>
          <w:szCs w:val="24"/>
        </w:rPr>
        <w:t xml:space="preserve">financed by the </w:t>
      </w:r>
      <w:proofErr w:type="spellStart"/>
      <w:r w:rsidRPr="001A66AE">
        <w:rPr>
          <w:szCs w:val="24"/>
        </w:rPr>
        <w:t>Interreg</w:t>
      </w:r>
      <w:proofErr w:type="spellEnd"/>
      <w:r w:rsidRPr="001A66AE">
        <w:rPr>
          <w:szCs w:val="24"/>
        </w:rPr>
        <w:t xml:space="preserve">-IPA CBC Bulgaria - </w:t>
      </w:r>
      <w:r>
        <w:rPr>
          <w:szCs w:val="24"/>
        </w:rPr>
        <w:t>Macedonia</w:t>
      </w:r>
      <w:r w:rsidRPr="001A66AE">
        <w:rPr>
          <w:szCs w:val="24"/>
        </w:rPr>
        <w:t xml:space="preserve"> </w:t>
      </w:r>
      <w:proofErr w:type="spellStart"/>
      <w:r w:rsidRPr="001A66AE">
        <w:rPr>
          <w:szCs w:val="24"/>
        </w:rPr>
        <w:t>Programme</w:t>
      </w:r>
      <w:proofErr w:type="spellEnd"/>
      <w:r w:rsidRPr="001A66AE">
        <w:rPr>
          <w:szCs w:val="24"/>
        </w:rPr>
        <w:t>.</w:t>
      </w:r>
    </w:p>
    <w:p w:rsidR="00B448FA" w:rsidRPr="00496969" w:rsidRDefault="00B448FA">
      <w:pPr>
        <w:jc w:val="center"/>
        <w:rPr>
          <w:rStyle w:val="Strong"/>
          <w:sz w:val="28"/>
          <w:szCs w:val="28"/>
          <w:lang w:val="en-GB"/>
        </w:rPr>
      </w:pPr>
    </w:p>
    <w:p w:rsidR="00496969" w:rsidRDefault="00496969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1.</w:t>
      </w:r>
      <w:r w:rsidRPr="00664635">
        <w:rPr>
          <w:rStyle w:val="Strong"/>
          <w:sz w:val="22"/>
          <w:szCs w:val="22"/>
          <w:lang w:val="en-GB"/>
        </w:rPr>
        <w:tab/>
        <w:t>Publication reference</w:t>
      </w:r>
    </w:p>
    <w:p w:rsidR="00E95D95" w:rsidRDefault="00E95D95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>
        <w:rPr>
          <w:rStyle w:val="Strong"/>
          <w:b w:val="0"/>
          <w:szCs w:val="24"/>
          <w:lang w:val="en-GB"/>
        </w:rPr>
        <w:t>CB006.2.21.108-W</w:t>
      </w:r>
      <w:r w:rsidRPr="00664635">
        <w:rPr>
          <w:rStyle w:val="Strong"/>
          <w:sz w:val="22"/>
          <w:szCs w:val="22"/>
          <w:lang w:val="en-GB"/>
        </w:rPr>
        <w:t xml:space="preserve"> </w:t>
      </w:r>
      <w:bookmarkStart w:id="0" w:name="_GoBack"/>
      <w:bookmarkEnd w:id="0"/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</w:p>
    <w:p w:rsidR="00B448FA" w:rsidRPr="00664635" w:rsidRDefault="00E95D95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30/01/2020</w:t>
      </w:r>
    </w:p>
    <w:p w:rsidR="00B448FA" w:rsidRPr="00A546F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A546F6">
        <w:rPr>
          <w:rStyle w:val="Strong"/>
          <w:sz w:val="22"/>
          <w:szCs w:val="22"/>
          <w:lang w:val="en-GB"/>
        </w:rPr>
        <w:t>3.</w:t>
      </w:r>
      <w:r w:rsidRPr="00A546F6">
        <w:rPr>
          <w:rStyle w:val="Strong"/>
          <w:sz w:val="22"/>
          <w:szCs w:val="22"/>
          <w:lang w:val="en-GB"/>
        </w:rPr>
        <w:tab/>
        <w:t>Programme</w:t>
      </w:r>
      <w:r w:rsidR="00B07E4D" w:rsidRPr="00A546F6">
        <w:rPr>
          <w:rStyle w:val="Strong"/>
          <w:sz w:val="22"/>
          <w:szCs w:val="22"/>
          <w:lang w:val="en-GB"/>
        </w:rPr>
        <w:t xml:space="preserve"> title</w:t>
      </w:r>
    </w:p>
    <w:p w:rsidR="00E95D95" w:rsidRDefault="00E95D95" w:rsidP="00E95D95">
      <w:pPr>
        <w:pStyle w:val="PRAGHeading2"/>
        <w:numPr>
          <w:ilvl w:val="0"/>
          <w:numId w:val="0"/>
        </w:numPr>
        <w:spacing w:line="276" w:lineRule="auto"/>
        <w:ind w:left="284"/>
        <w:rPr>
          <w:rStyle w:val="Strong"/>
          <w:b w:val="0"/>
          <w:szCs w:val="24"/>
          <w:lang w:val="en-GB"/>
        </w:rPr>
      </w:pPr>
      <w:proofErr w:type="spellStart"/>
      <w:r w:rsidRPr="00AE0479">
        <w:rPr>
          <w:rStyle w:val="Strong"/>
          <w:b w:val="0"/>
          <w:szCs w:val="24"/>
          <w:lang w:val="en-GB"/>
        </w:rPr>
        <w:t>Interreg</w:t>
      </w:r>
      <w:proofErr w:type="spellEnd"/>
      <w:r w:rsidRPr="00AE0479">
        <w:rPr>
          <w:rStyle w:val="Strong"/>
          <w:b w:val="0"/>
          <w:szCs w:val="24"/>
          <w:lang w:val="en-GB"/>
        </w:rPr>
        <w:t>-IPA CBC Programme between Republic of Bulgaria and Republic of North Macedonia, Call for Proposals No. 2014TC16I5CB006 – 2018 -2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</w:p>
    <w:p w:rsidR="00E95D95" w:rsidRPr="00C45913" w:rsidRDefault="00E95D95" w:rsidP="00E95D95">
      <w:pPr>
        <w:ind w:left="709" w:right="360"/>
        <w:rPr>
          <w:szCs w:val="24"/>
          <w:lang w:val="en-GB"/>
        </w:rPr>
      </w:pPr>
      <w:r w:rsidRPr="00C45913">
        <w:rPr>
          <w:szCs w:val="24"/>
          <w:lang w:val="en-GB"/>
        </w:rPr>
        <w:t xml:space="preserve">Municipality of </w:t>
      </w:r>
      <w:r>
        <w:rPr>
          <w:szCs w:val="24"/>
          <w:lang w:val="en-GB"/>
        </w:rPr>
        <w:t>Nevestino</w:t>
      </w:r>
    </w:p>
    <w:p w:rsidR="00E95D95" w:rsidRPr="00C45913" w:rsidRDefault="00E95D95" w:rsidP="00E95D95">
      <w:pPr>
        <w:ind w:left="709" w:right="360"/>
        <w:rPr>
          <w:szCs w:val="24"/>
          <w:lang w:val="en-GB"/>
        </w:rPr>
      </w:pPr>
      <w:r>
        <w:rPr>
          <w:szCs w:val="24"/>
          <w:lang w:val="en-GB"/>
        </w:rPr>
        <w:t xml:space="preserve">17 Vladimir </w:t>
      </w:r>
      <w:proofErr w:type="spellStart"/>
      <w:r>
        <w:rPr>
          <w:szCs w:val="24"/>
          <w:lang w:val="en-GB"/>
        </w:rPr>
        <w:t>Poptomov</w:t>
      </w:r>
      <w:proofErr w:type="spellEnd"/>
      <w:r>
        <w:rPr>
          <w:szCs w:val="24"/>
          <w:lang w:val="en-GB"/>
        </w:rPr>
        <w:t xml:space="preserve"> str</w:t>
      </w:r>
      <w:proofErr w:type="gramStart"/>
      <w:r>
        <w:rPr>
          <w:szCs w:val="24"/>
          <w:lang w:val="en-GB"/>
        </w:rPr>
        <w:t>.</w:t>
      </w:r>
      <w:r w:rsidRPr="00C45913">
        <w:rPr>
          <w:szCs w:val="24"/>
          <w:lang w:val="en-GB"/>
        </w:rPr>
        <w:t>,</w:t>
      </w:r>
      <w:proofErr w:type="gramEnd"/>
      <w:r w:rsidRPr="00C45913">
        <w:rPr>
          <w:szCs w:val="24"/>
          <w:lang w:val="en-GB"/>
        </w:rPr>
        <w:t xml:space="preserve"> </w:t>
      </w:r>
    </w:p>
    <w:p w:rsidR="00E95D95" w:rsidRPr="008604E5" w:rsidRDefault="00E95D95" w:rsidP="00E95D95">
      <w:pPr>
        <w:ind w:left="709" w:right="360"/>
        <w:rPr>
          <w:szCs w:val="24"/>
          <w:lang w:val="bg-BG"/>
        </w:rPr>
      </w:pPr>
      <w:r>
        <w:rPr>
          <w:szCs w:val="24"/>
          <w:lang w:val="en-GB"/>
        </w:rPr>
        <w:t>Nevestino</w:t>
      </w:r>
      <w:r w:rsidRPr="00C45913">
        <w:rPr>
          <w:szCs w:val="24"/>
          <w:lang w:val="en-GB"/>
        </w:rPr>
        <w:t xml:space="preserve">, </w:t>
      </w:r>
      <w:r>
        <w:rPr>
          <w:szCs w:val="24"/>
          <w:lang w:val="bg-BG"/>
        </w:rPr>
        <w:t>2595</w:t>
      </w:r>
    </w:p>
    <w:p w:rsidR="00E95D95" w:rsidRPr="00C45913" w:rsidRDefault="00E95D95" w:rsidP="00E95D95">
      <w:pPr>
        <w:ind w:left="709" w:right="360"/>
        <w:rPr>
          <w:szCs w:val="24"/>
          <w:lang w:val="en-GB"/>
        </w:rPr>
      </w:pPr>
      <w:r w:rsidRPr="00C45913">
        <w:rPr>
          <w:szCs w:val="24"/>
          <w:lang w:val="en-GB"/>
        </w:rPr>
        <w:t>Bulgaria</w:t>
      </w:r>
    </w:p>
    <w:p w:rsidR="00E95D95" w:rsidRPr="008604E5" w:rsidRDefault="00E95D95" w:rsidP="00E95D95">
      <w:pPr>
        <w:ind w:left="709" w:right="360"/>
        <w:rPr>
          <w:szCs w:val="24"/>
        </w:rPr>
      </w:pPr>
      <w:r w:rsidRPr="00C45913">
        <w:rPr>
          <w:szCs w:val="24"/>
          <w:lang w:val="en-GB"/>
        </w:rPr>
        <w:t xml:space="preserve">Phone: </w:t>
      </w:r>
      <w:r w:rsidRPr="008604E5">
        <w:rPr>
          <w:szCs w:val="24"/>
          <w:lang w:val="en-GB"/>
        </w:rPr>
        <w:t xml:space="preserve">+359 </w:t>
      </w:r>
      <w:r w:rsidRPr="008604E5">
        <w:rPr>
          <w:szCs w:val="24"/>
          <w:lang w:val="bg-BG"/>
        </w:rPr>
        <w:t>7915 2230</w:t>
      </w:r>
      <w:r w:rsidRPr="008604E5">
        <w:rPr>
          <w:szCs w:val="24"/>
          <w:lang w:val="en-GB"/>
        </w:rPr>
        <w:t>, Fax N</w:t>
      </w:r>
      <w:r>
        <w:rPr>
          <w:szCs w:val="24"/>
          <w:lang w:val="en-GB"/>
        </w:rPr>
        <w:t>o</w:t>
      </w:r>
      <w:r w:rsidRPr="008604E5">
        <w:rPr>
          <w:szCs w:val="24"/>
          <w:lang w:val="en-GB"/>
        </w:rPr>
        <w:t xml:space="preserve">: </w:t>
      </w:r>
      <w:r w:rsidRPr="008604E5">
        <w:rPr>
          <w:szCs w:val="24"/>
          <w:lang w:val="bg-BG"/>
        </w:rPr>
        <w:t>N/A</w:t>
      </w: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</w:r>
      <w:r w:rsidR="00512E2B">
        <w:rPr>
          <w:rStyle w:val="Strong"/>
          <w:sz w:val="22"/>
          <w:szCs w:val="22"/>
          <w:lang w:val="en-GB"/>
        </w:rPr>
        <w:t>Reason for cancellation</w:t>
      </w:r>
    </w:p>
    <w:p w:rsidR="00E95D95" w:rsidRPr="00C46EB9" w:rsidRDefault="00E95D95" w:rsidP="00E95D95">
      <w:pPr>
        <w:keepNext/>
        <w:keepLines/>
        <w:ind w:left="720"/>
        <w:jc w:val="both"/>
      </w:pPr>
      <w:r w:rsidRPr="00C46EB9">
        <w:t xml:space="preserve">The tender procedure is cancelled on the basis of </w:t>
      </w:r>
      <w:r>
        <w:t>clause</w:t>
      </w:r>
      <w:r w:rsidRPr="00C46EB9">
        <w:t xml:space="preserve"> 2.</w:t>
      </w:r>
      <w:r>
        <w:t>6</w:t>
      </w:r>
      <w:r w:rsidRPr="00C46EB9">
        <w:t xml:space="preserve">.13 of </w:t>
      </w:r>
      <w:proofErr w:type="gramStart"/>
      <w:r w:rsidRPr="00C46EB9">
        <w:t>PRAG  -</w:t>
      </w:r>
      <w:proofErr w:type="gramEnd"/>
      <w:r w:rsidRPr="00C46EB9">
        <w:t xml:space="preserve"> all technically acceptable tenders exceed the financial resources available.</w:t>
      </w:r>
    </w:p>
    <w:p w:rsidR="00B448FA" w:rsidRPr="00664635" w:rsidRDefault="00265EB1">
      <w:pPr>
        <w:rPr>
          <w:sz w:val="22"/>
          <w:szCs w:val="22"/>
          <w:lang w:val="en-GB"/>
        </w:rPr>
      </w:pPr>
      <w:r>
        <w:rPr>
          <w:noProof/>
          <w:snapToGrid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247650</wp:posOffset>
                </wp:positionV>
                <wp:extent cx="594360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DE040E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9.5pt" to="467.2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422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99" w:rsidRDefault="00F71699">
      <w:r>
        <w:separator/>
      </w:r>
    </w:p>
  </w:endnote>
  <w:endnote w:type="continuationSeparator" w:id="0">
    <w:p w:rsidR="00F71699" w:rsidRDefault="00F7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89" w:rsidRPr="00E51D25" w:rsidRDefault="00177244" w:rsidP="00A51CC0">
    <w:pPr>
      <w:pStyle w:val="Footer"/>
      <w:tabs>
        <w:tab w:val="clear" w:pos="4536"/>
        <w:tab w:val="right" w:pos="14040"/>
      </w:tabs>
      <w:spacing w:before="120" w:after="0"/>
      <w:rPr>
        <w:szCs w:val="18"/>
        <w:lang w:val="en-GB"/>
      </w:rPr>
    </w:pPr>
    <w:r>
      <w:rPr>
        <w:b/>
        <w:sz w:val="18"/>
        <w:szCs w:val="18"/>
        <w:lang w:val="en-GB"/>
      </w:rPr>
      <w:t>July 2019</w:t>
    </w:r>
    <w:r w:rsidR="006E1233">
      <w:rPr>
        <w:b/>
        <w:sz w:val="18"/>
        <w:szCs w:val="18"/>
        <w:lang w:val="en-GB"/>
      </w:rPr>
      <w:t xml:space="preserve"> 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C44B5B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C44B5B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 w:rsidRPr="00CB4A89">
      <w:rPr>
        <w:bCs/>
        <w:sz w:val="20"/>
        <w:lang w:val="fr-BE"/>
      </w:rPr>
      <w:fldChar w:fldCharType="separate"/>
    </w:r>
    <w:r w:rsidR="00A546F6">
      <w:rPr>
        <w:bCs/>
        <w:noProof/>
        <w:sz w:val="20"/>
        <w:lang w:val="en-GB"/>
      </w:rPr>
      <w:t>a5a_cancnotice_en.doc</w:t>
    </w:r>
    <w:r w:rsidRPr="00CB4A89">
      <w:rPr>
        <w:bCs/>
        <w:sz w:val="20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99" w:rsidRDefault="00F71699" w:rsidP="00A51CC0">
      <w:pPr>
        <w:spacing w:before="120" w:after="0"/>
      </w:pPr>
      <w:r>
        <w:separator/>
      </w:r>
    </w:p>
  </w:footnote>
  <w:footnote w:type="continuationSeparator" w:id="0">
    <w:p w:rsidR="00F71699" w:rsidRDefault="00F71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>
    <w:nsid w:val="0B561F9D"/>
    <w:multiLevelType w:val="hybridMultilevel"/>
    <w:tmpl w:val="21E2228A"/>
    <w:lvl w:ilvl="0" w:tplc="473C203E">
      <w:start w:val="1"/>
      <w:numFmt w:val="decimal"/>
      <w:pStyle w:val="PRAGHeading2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-5640"/>
        </w:tabs>
        <w:ind w:left="-5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-4920"/>
        </w:tabs>
        <w:ind w:left="-49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-4200"/>
        </w:tabs>
        <w:ind w:left="-4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-3480"/>
        </w:tabs>
        <w:ind w:left="-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-2760"/>
        </w:tabs>
        <w:ind w:left="-27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-2040"/>
        </w:tabs>
        <w:ind w:left="-2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-1320"/>
        </w:tabs>
        <w:ind w:left="-13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-600"/>
        </w:tabs>
        <w:ind w:left="-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F6A13"/>
    <w:rsid w:val="001115FA"/>
    <w:rsid w:val="00130A3E"/>
    <w:rsid w:val="00177244"/>
    <w:rsid w:val="001B4753"/>
    <w:rsid w:val="001E0E68"/>
    <w:rsid w:val="002047DF"/>
    <w:rsid w:val="00210CA6"/>
    <w:rsid w:val="002206AD"/>
    <w:rsid w:val="00242259"/>
    <w:rsid w:val="00246EF2"/>
    <w:rsid w:val="00265EB1"/>
    <w:rsid w:val="0027149B"/>
    <w:rsid w:val="002B4E67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74DC"/>
    <w:rsid w:val="00415454"/>
    <w:rsid w:val="00422600"/>
    <w:rsid w:val="004361B8"/>
    <w:rsid w:val="004376D5"/>
    <w:rsid w:val="00485740"/>
    <w:rsid w:val="00496969"/>
    <w:rsid w:val="004B614B"/>
    <w:rsid w:val="004C01BA"/>
    <w:rsid w:val="00507E67"/>
    <w:rsid w:val="005124A6"/>
    <w:rsid w:val="00512E2B"/>
    <w:rsid w:val="00513F4E"/>
    <w:rsid w:val="00570771"/>
    <w:rsid w:val="00570FBE"/>
    <w:rsid w:val="00591F79"/>
    <w:rsid w:val="00592E8C"/>
    <w:rsid w:val="00664635"/>
    <w:rsid w:val="006A1E7B"/>
    <w:rsid w:val="006D45DD"/>
    <w:rsid w:val="006E1233"/>
    <w:rsid w:val="006F2C67"/>
    <w:rsid w:val="00711B30"/>
    <w:rsid w:val="0078198F"/>
    <w:rsid w:val="00797F1E"/>
    <w:rsid w:val="007E276E"/>
    <w:rsid w:val="007F5CFD"/>
    <w:rsid w:val="00814656"/>
    <w:rsid w:val="00862D26"/>
    <w:rsid w:val="00874EA2"/>
    <w:rsid w:val="008943D0"/>
    <w:rsid w:val="008A3F4C"/>
    <w:rsid w:val="00912CB8"/>
    <w:rsid w:val="00930C06"/>
    <w:rsid w:val="0093664B"/>
    <w:rsid w:val="00981097"/>
    <w:rsid w:val="00993F23"/>
    <w:rsid w:val="009A115A"/>
    <w:rsid w:val="009A4E17"/>
    <w:rsid w:val="009A5A7F"/>
    <w:rsid w:val="009B5E88"/>
    <w:rsid w:val="00A21524"/>
    <w:rsid w:val="00A51CC0"/>
    <w:rsid w:val="00A546F6"/>
    <w:rsid w:val="00A62639"/>
    <w:rsid w:val="00A67484"/>
    <w:rsid w:val="00A705B8"/>
    <w:rsid w:val="00A84FF9"/>
    <w:rsid w:val="00A87F93"/>
    <w:rsid w:val="00AB413C"/>
    <w:rsid w:val="00AD00EC"/>
    <w:rsid w:val="00AE62B2"/>
    <w:rsid w:val="00AF3706"/>
    <w:rsid w:val="00B070E3"/>
    <w:rsid w:val="00B07E4D"/>
    <w:rsid w:val="00B242CE"/>
    <w:rsid w:val="00B33D8A"/>
    <w:rsid w:val="00B36F33"/>
    <w:rsid w:val="00B448FA"/>
    <w:rsid w:val="00B74155"/>
    <w:rsid w:val="00B76B0A"/>
    <w:rsid w:val="00BC091D"/>
    <w:rsid w:val="00BC142D"/>
    <w:rsid w:val="00C00E4B"/>
    <w:rsid w:val="00C05202"/>
    <w:rsid w:val="00C44B5B"/>
    <w:rsid w:val="00C81557"/>
    <w:rsid w:val="00CB4A89"/>
    <w:rsid w:val="00CE393B"/>
    <w:rsid w:val="00D035B7"/>
    <w:rsid w:val="00D57173"/>
    <w:rsid w:val="00D72C33"/>
    <w:rsid w:val="00D9275D"/>
    <w:rsid w:val="00DA14E1"/>
    <w:rsid w:val="00DB103E"/>
    <w:rsid w:val="00DC4D5F"/>
    <w:rsid w:val="00DD00B3"/>
    <w:rsid w:val="00DF558A"/>
    <w:rsid w:val="00E51D25"/>
    <w:rsid w:val="00E5722A"/>
    <w:rsid w:val="00E630EA"/>
    <w:rsid w:val="00E95D95"/>
    <w:rsid w:val="00E975EC"/>
    <w:rsid w:val="00EC0328"/>
    <w:rsid w:val="00F0519D"/>
    <w:rsid w:val="00F06429"/>
    <w:rsid w:val="00F213C9"/>
    <w:rsid w:val="00F568CA"/>
    <w:rsid w:val="00F71699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E95D95"/>
    <w:pPr>
      <w:numPr>
        <w:numId w:val="6"/>
      </w:numPr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E95D95"/>
    <w:pPr>
      <w:numPr>
        <w:numId w:val="6"/>
      </w:numPr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5A8D-B30A-46E7-9DCE-1579D6A7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UTS</cp:lastModifiedBy>
  <cp:revision>2</cp:revision>
  <cp:lastPrinted>2013-12-16T10:49:00Z</cp:lastPrinted>
  <dcterms:created xsi:type="dcterms:W3CDTF">2020-05-20T10:15:00Z</dcterms:created>
  <dcterms:modified xsi:type="dcterms:W3CDTF">2020-05-20T10:15:00Z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_AdHocReviewCycleID">
    <vt:i4>1629522843</vt:i4>
  </property>
  <property fmtid="{D5CDD505-2E9C-101B-9397-08002B2CF9AE}" pid="4" name="_EmailSubject">
    <vt:lpwstr>Annexes générales + liste des annexes non exhaustive</vt:lpwstr>
  </property>
  <property fmtid="{D5CDD505-2E9C-101B-9397-08002B2CF9AE}" pid="5" name="_AuthorEmail">
    <vt:lpwstr>Ana-Elena.PALLARES@cec.eu.int</vt:lpwstr>
  </property>
  <property fmtid="{D5CDD505-2E9C-101B-9397-08002B2CF9AE}" pid="6" name="_AuthorEmailDisplayName">
    <vt:lpwstr>PALLARES Ana Elena (AIDCO)</vt:lpwstr>
  </property>
  <property fmtid="{D5CDD505-2E9C-101B-9397-08002B2CF9AE}" pid="7" name="_ReviewingToolsShownOnce">
    <vt:lpwstr/>
  </property>
  <property fmtid="{D5CDD505-2E9C-101B-9397-08002B2CF9AE}" pid="8" name="Checked by">
    <vt:lpwstr>duboile</vt:lpwstr>
  </property>
</Properties>
</file>